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BD" w:rsidRPr="00E4369A" w:rsidRDefault="00682B21" w:rsidP="00682B21">
      <w:pPr>
        <w:jc w:val="both"/>
      </w:pPr>
      <w:r>
        <w:rPr>
          <w:noProof/>
          <w:lang w:eastAsia="el-GR"/>
        </w:rPr>
        <w:drawing>
          <wp:inline distT="0" distB="0" distL="0" distR="0">
            <wp:extent cx="1000125" cy="552450"/>
            <wp:effectExtent l="19050" t="0" r="9525" b="0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2B21">
        <w:rPr>
          <w:noProof/>
        </w:rPr>
        <w:t xml:space="preserve">                          </w:t>
      </w:r>
      <w:r w:rsidRPr="00E4369A">
        <w:rPr>
          <w:noProof/>
        </w:rPr>
        <w:t xml:space="preserve">    </w:t>
      </w:r>
      <w:r w:rsidRPr="00682B21">
        <w:rPr>
          <w:noProof/>
        </w:rPr>
        <w:t xml:space="preserve">                                                   </w:t>
      </w:r>
      <w:r>
        <w:t xml:space="preserve"> </w:t>
      </w:r>
      <w:r>
        <w:rPr>
          <w:noProof/>
          <w:lang w:eastAsia="el-GR"/>
        </w:rPr>
        <w:drawing>
          <wp:inline distT="0" distB="0" distL="0" distR="0">
            <wp:extent cx="1038225" cy="714375"/>
            <wp:effectExtent l="19050" t="0" r="9525" b="0"/>
            <wp:docPr id="2" name="Picture 2" descr="logotypo M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o MOK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2B21">
        <w:t xml:space="preserve">                           </w:t>
      </w:r>
      <w:r>
        <w:t xml:space="preserve">                       </w:t>
      </w:r>
    </w:p>
    <w:p w:rsidR="00440FBD" w:rsidRDefault="00440FBD" w:rsidP="00682B21">
      <w:pPr>
        <w:jc w:val="both"/>
      </w:pPr>
    </w:p>
    <w:p w:rsidR="007E4649" w:rsidRPr="00D36097" w:rsidRDefault="007E4649" w:rsidP="00682B21">
      <w:pPr>
        <w:pStyle w:val="NormalWeb"/>
        <w:spacing w:before="240" w:beforeAutospacing="0" w:after="0" w:afterAutospacing="0" w:line="276" w:lineRule="auto"/>
        <w:ind w:firstLine="720"/>
        <w:jc w:val="both"/>
        <w:rPr>
          <w:rFonts w:ascii="Calibri" w:hAnsi="Calibri" w:cs="Calibri"/>
          <w:b/>
          <w:sz w:val="22"/>
          <w:szCs w:val="22"/>
        </w:rPr>
      </w:pPr>
    </w:p>
    <w:p w:rsidR="007E4649" w:rsidRPr="007E4649" w:rsidRDefault="007E4649" w:rsidP="00682B21">
      <w:pPr>
        <w:pStyle w:val="NormalWeb"/>
        <w:spacing w:before="240" w:beforeAutospacing="0" w:after="0" w:afterAutospacing="0" w:line="276" w:lineRule="auto"/>
        <w:ind w:firstLine="720"/>
        <w:jc w:val="both"/>
        <w:rPr>
          <w:rFonts w:ascii="Calibri" w:hAnsi="Calibri" w:cs="Calibri"/>
          <w:b/>
        </w:rPr>
      </w:pPr>
      <w:r w:rsidRPr="007E4649">
        <w:rPr>
          <w:rFonts w:ascii="Calibri" w:hAnsi="Calibri" w:cs="Calibri"/>
          <w:b/>
        </w:rPr>
        <w:t xml:space="preserve">Φοιτητικός Διαγωνισμός </w:t>
      </w:r>
      <w:r w:rsidRPr="007E4649">
        <w:rPr>
          <w:rFonts w:ascii="Calibri" w:hAnsi="Calibri"/>
          <w:b/>
        </w:rPr>
        <w:t>“Καινοτόμου Ιδέας – Προϊόντος/Υπηρεσίας”</w:t>
      </w:r>
    </w:p>
    <w:p w:rsidR="007E4649" w:rsidRPr="007E4649" w:rsidRDefault="007E4649" w:rsidP="00682B21">
      <w:pPr>
        <w:pStyle w:val="NormalWeb"/>
        <w:spacing w:before="240" w:beforeAutospacing="0" w:after="0" w:afterAutospacing="0" w:line="276" w:lineRule="auto"/>
        <w:ind w:firstLine="720"/>
        <w:jc w:val="both"/>
        <w:rPr>
          <w:rFonts w:ascii="Calibri" w:hAnsi="Calibri" w:cs="Calibri"/>
          <w:b/>
          <w:sz w:val="22"/>
          <w:szCs w:val="22"/>
        </w:rPr>
      </w:pPr>
    </w:p>
    <w:p w:rsidR="008C15DB" w:rsidRDefault="008C15DB" w:rsidP="00D771BB">
      <w:pPr>
        <w:pStyle w:val="NormalWeb"/>
        <w:spacing w:before="240" w:beforeAutospacing="0" w:after="0" w:afterAutospacing="0" w:line="276" w:lineRule="auto"/>
        <w:jc w:val="both"/>
      </w:pPr>
      <w:r w:rsidRPr="007E4649">
        <w:rPr>
          <w:rFonts w:ascii="Calibri" w:hAnsi="Calibri" w:cs="Calibri"/>
          <w:sz w:val="22"/>
          <w:szCs w:val="22"/>
        </w:rPr>
        <w:t xml:space="preserve">Στο πλαίσιο των δράσεων της προώθησης της Επιχειρηματικής Κουλτούρας η Δομή Απασχόλησης και Σταδιοδρομίας (ΔΑΣΤΑ) και η Μονάδα Καινοτομίας και Επιχειρηματικότητας (ΜΟΚΕ) του ΤΕΙ Αθήνας </w:t>
      </w:r>
      <w:r w:rsidR="003431D0" w:rsidRPr="007E4649">
        <w:rPr>
          <w:rFonts w:ascii="Calibri" w:hAnsi="Calibri" w:cs="Calibri"/>
          <w:sz w:val="22"/>
          <w:szCs w:val="22"/>
        </w:rPr>
        <w:t>ανέλαβαν την πρωτοβουλία να διοργανώσ</w:t>
      </w:r>
      <w:r w:rsidRPr="007E4649">
        <w:rPr>
          <w:rFonts w:ascii="Calibri" w:hAnsi="Calibri" w:cs="Calibri"/>
          <w:sz w:val="22"/>
          <w:szCs w:val="22"/>
        </w:rPr>
        <w:t xml:space="preserve">ουν </w:t>
      </w:r>
      <w:r w:rsidR="007E4649">
        <w:rPr>
          <w:rFonts w:ascii="Calibri" w:hAnsi="Calibri" w:cs="Calibri"/>
          <w:sz w:val="22"/>
          <w:szCs w:val="22"/>
        </w:rPr>
        <w:t>τον 1</w:t>
      </w:r>
      <w:r w:rsidR="007E4649" w:rsidRPr="007E4649">
        <w:rPr>
          <w:rFonts w:ascii="Calibri" w:hAnsi="Calibri" w:cs="Calibri"/>
          <w:sz w:val="22"/>
          <w:szCs w:val="22"/>
          <w:vertAlign w:val="superscript"/>
        </w:rPr>
        <w:t>ο</w:t>
      </w:r>
      <w:r w:rsidR="007E4649">
        <w:rPr>
          <w:rFonts w:ascii="Calibri" w:hAnsi="Calibri" w:cs="Calibri"/>
          <w:sz w:val="22"/>
          <w:szCs w:val="22"/>
        </w:rPr>
        <w:t xml:space="preserve"> </w:t>
      </w:r>
      <w:r w:rsidRPr="007E4649">
        <w:rPr>
          <w:rFonts w:ascii="Calibri" w:hAnsi="Calibri" w:cs="Calibri"/>
          <w:sz w:val="22"/>
          <w:szCs w:val="22"/>
        </w:rPr>
        <w:t xml:space="preserve">Φοιτητικό Διαγωνισμό </w:t>
      </w:r>
      <w:r w:rsidR="00104A60" w:rsidRPr="007E4649">
        <w:rPr>
          <w:rFonts w:ascii="Calibri" w:hAnsi="Calibri"/>
          <w:sz w:val="22"/>
          <w:szCs w:val="22"/>
        </w:rPr>
        <w:t>“</w:t>
      </w:r>
      <w:r w:rsidRPr="007E4649">
        <w:rPr>
          <w:rFonts w:ascii="Calibri" w:hAnsi="Calibri"/>
          <w:sz w:val="22"/>
          <w:szCs w:val="22"/>
        </w:rPr>
        <w:t>Καινοτό</w:t>
      </w:r>
      <w:r w:rsidR="00104A60" w:rsidRPr="007E4649">
        <w:rPr>
          <w:rFonts w:ascii="Calibri" w:hAnsi="Calibri"/>
          <w:sz w:val="22"/>
          <w:szCs w:val="22"/>
        </w:rPr>
        <w:t>μου Ιδέας – Προϊόντος/Υπηρεσίας”</w:t>
      </w:r>
      <w:r w:rsidRPr="007E4649">
        <w:rPr>
          <w:rFonts w:ascii="Calibri" w:hAnsi="Calibri"/>
          <w:sz w:val="22"/>
          <w:szCs w:val="22"/>
        </w:rPr>
        <w:t xml:space="preserve"> σε θεματικές ενότητες που ανταποκρίνονται στα γνωστικά αντικείμενα όλων των Σχολών και Τμημάτων του Ιδρύματος</w:t>
      </w:r>
      <w:r w:rsidR="003431D0" w:rsidRPr="007E4649">
        <w:rPr>
          <w:rFonts w:ascii="Calibri" w:hAnsi="Calibri"/>
          <w:sz w:val="22"/>
          <w:szCs w:val="22"/>
        </w:rPr>
        <w:t>,</w:t>
      </w:r>
      <w:r w:rsidR="003431D0" w:rsidRPr="00917BF6">
        <w:rPr>
          <w:rFonts w:ascii="Calibri" w:hAnsi="Calibri"/>
          <w:b/>
          <w:sz w:val="22"/>
          <w:szCs w:val="22"/>
        </w:rPr>
        <w:t xml:space="preserve"> </w:t>
      </w:r>
      <w:r w:rsidR="003431D0" w:rsidRPr="007E4649">
        <w:rPr>
          <w:rFonts w:ascii="Calibri" w:hAnsi="Calibri"/>
          <w:sz w:val="22"/>
          <w:szCs w:val="22"/>
        </w:rPr>
        <w:t>για την</w:t>
      </w:r>
      <w:r w:rsidR="003431D0">
        <w:rPr>
          <w:rFonts w:ascii="Calibri" w:hAnsi="Calibri"/>
          <w:b/>
          <w:sz w:val="22"/>
          <w:szCs w:val="22"/>
        </w:rPr>
        <w:t xml:space="preserve"> </w:t>
      </w:r>
      <w:r w:rsidR="003431D0">
        <w:t>ανάδειξη, προβολή και</w:t>
      </w:r>
      <w:r>
        <w:t xml:space="preserve"> βράβευση των πέντε (5) καλύτερων Καινοτόμων Ιδεών, μία ανά θεματική ενότητα. </w:t>
      </w:r>
    </w:p>
    <w:p w:rsidR="007E4649" w:rsidRPr="003431D0" w:rsidRDefault="007E4649" w:rsidP="00682B21">
      <w:pPr>
        <w:pStyle w:val="NormalWeb"/>
        <w:spacing w:before="240" w:beforeAutospacing="0" w:after="0" w:afterAutospacing="0" w:line="276" w:lineRule="auto"/>
        <w:ind w:firstLine="720"/>
        <w:jc w:val="both"/>
        <w:rPr>
          <w:rFonts w:ascii="Calibri" w:hAnsi="Calibri"/>
          <w:b/>
          <w:sz w:val="22"/>
          <w:szCs w:val="22"/>
        </w:rPr>
      </w:pPr>
    </w:p>
    <w:p w:rsidR="008C15DB" w:rsidRPr="00682B21" w:rsidRDefault="008C15DB" w:rsidP="00682B21">
      <w:pPr>
        <w:jc w:val="both"/>
      </w:pPr>
      <w:r w:rsidRPr="007E4649">
        <w:rPr>
          <w:b/>
        </w:rPr>
        <w:t>Δικαίωμα συμμετοχής</w:t>
      </w:r>
      <w:r w:rsidR="007E4649">
        <w:rPr>
          <w:b/>
        </w:rPr>
        <w:t xml:space="preserve">: </w:t>
      </w:r>
      <w:r>
        <w:t xml:space="preserve"> στο Διαγωνισμό Καινοτόμου Ιδέας – Προϊόντος </w:t>
      </w:r>
      <w:r w:rsidR="007E4649">
        <w:t xml:space="preserve">δικαίωμα συμμετοχής </w:t>
      </w:r>
      <w:r>
        <w:t>έχουν οι προπτυχιακοί και μεταπτυχιακοί φοιτητές όλων των Τμημάτω</w:t>
      </w:r>
      <w:r w:rsidR="00104A60">
        <w:t xml:space="preserve">ν του ΤΕΙ Αθήνας, καθώς και </w:t>
      </w:r>
      <w:r w:rsidR="00D771BB">
        <w:t>α</w:t>
      </w:r>
      <w:r>
        <w:t xml:space="preserve">πόφοιτοι του Ιδρύματος  των ακαδημαϊκών ετών 2010-11 και 2011-12, είτε ατομικά, είτε σε ομάδες το πολύ έως τριών ατόμων.   </w:t>
      </w:r>
    </w:p>
    <w:p w:rsidR="00D771BB" w:rsidRDefault="00D771BB" w:rsidP="00682B21">
      <w:pPr>
        <w:pStyle w:val="ListParagraph"/>
        <w:ind w:left="0"/>
        <w:jc w:val="both"/>
      </w:pPr>
    </w:p>
    <w:p w:rsidR="00D771BB" w:rsidRPr="00D771BB" w:rsidRDefault="00D771BB" w:rsidP="00682B21">
      <w:pPr>
        <w:pStyle w:val="ListParagraph"/>
        <w:ind w:left="0"/>
        <w:jc w:val="both"/>
        <w:rPr>
          <w:b/>
        </w:rPr>
      </w:pPr>
      <w:r w:rsidRPr="00D771BB">
        <w:rPr>
          <w:b/>
        </w:rPr>
        <w:t>Θεματικά Πεδία Διαγωνισμού</w:t>
      </w:r>
    </w:p>
    <w:p w:rsidR="008C15DB" w:rsidRDefault="00104A60" w:rsidP="00682B21">
      <w:pPr>
        <w:pStyle w:val="ListParagraph"/>
        <w:ind w:left="0"/>
        <w:jc w:val="both"/>
      </w:pPr>
      <w:r>
        <w:rPr>
          <w:lang w:val="en-US"/>
        </w:rPr>
        <w:t>O</w:t>
      </w:r>
      <w:r w:rsidR="008C15DB">
        <w:t>ι ιδέες που θα υποβληθούν θα μπορούσαν να σχετίζονται με τη θεματολογία των πτυχιακών εργασιών και της πρακτικής άσκησης  ή να είναι ανεξάρτητες.</w:t>
      </w:r>
    </w:p>
    <w:p w:rsidR="008C15DB" w:rsidRDefault="008C15DB" w:rsidP="00682B21">
      <w:pPr>
        <w:pStyle w:val="ListParagraph"/>
        <w:ind w:left="0"/>
        <w:jc w:val="both"/>
      </w:pPr>
      <w:r>
        <w:t xml:space="preserve">Επίσης οι ομάδες που θα συμμετέχουν στον διαγωνισμό </w:t>
      </w:r>
      <w:r w:rsidRPr="005A4A3F">
        <w:t>είναι δυνατόν</w:t>
      </w:r>
      <w:r>
        <w:t xml:space="preserve"> να αποτελούνται από φοιτητές και φοιτήτριες, οι οποίοι δεν θεραπεύουν το ίδιο γνωστικό αντικείμενο (διαθεματικές και διεπιστημονικές προσεγγίσεις).</w:t>
      </w:r>
    </w:p>
    <w:p w:rsidR="008C15DB" w:rsidRDefault="008C15DB" w:rsidP="00682B21">
      <w:pPr>
        <w:pStyle w:val="ListParagraph"/>
        <w:ind w:left="0"/>
        <w:jc w:val="both"/>
      </w:pPr>
      <w:r>
        <w:t xml:space="preserve"> </w:t>
      </w:r>
    </w:p>
    <w:p w:rsidR="008C15DB" w:rsidRDefault="00D771BB" w:rsidP="00682B21">
      <w:pPr>
        <w:pStyle w:val="ListParagraph"/>
        <w:ind w:left="0"/>
        <w:jc w:val="both"/>
      </w:pPr>
      <w:r w:rsidRPr="00D771BB">
        <w:rPr>
          <w:b/>
        </w:rPr>
        <w:t>Ημερομηνία κατάθεσης:</w:t>
      </w:r>
      <w:r>
        <w:t xml:space="preserve"> </w:t>
      </w:r>
      <w:r w:rsidR="008C15DB">
        <w:t xml:space="preserve">Η καταληκτική ημερομηνία κατάθεσης των προτάσεων στο διαγωνισμό είναι η 15 Οκτωβρίου του 2012. </w:t>
      </w:r>
    </w:p>
    <w:p w:rsidR="008C15DB" w:rsidRDefault="008C15DB" w:rsidP="00682B21">
      <w:pPr>
        <w:pStyle w:val="ListParagraph"/>
        <w:ind w:left="0"/>
        <w:jc w:val="both"/>
      </w:pPr>
    </w:p>
    <w:p w:rsidR="008C15DB" w:rsidRDefault="00D771BB" w:rsidP="00682B21">
      <w:pPr>
        <w:pStyle w:val="ListParagraph"/>
        <w:ind w:left="0"/>
        <w:jc w:val="both"/>
      </w:pPr>
      <w:r w:rsidRPr="00D771BB">
        <w:rPr>
          <w:b/>
        </w:rPr>
        <w:t>Αξιολόγηση προτάσεων:</w:t>
      </w:r>
      <w:r>
        <w:t xml:space="preserve"> </w:t>
      </w:r>
      <w:r w:rsidR="008C15DB">
        <w:t xml:space="preserve">Οι προτάσεις θα αξιολογηθούν από Επιστημονική Επιτροπή, η οποία </w:t>
      </w:r>
      <w:r>
        <w:t>αποτελείται</w:t>
      </w:r>
      <w:r w:rsidR="008C15DB">
        <w:t xml:space="preserve"> από Καθηγητές και μέλη Συλλογικών Φορέων που σχετίζονται με την Καινοτομία και την Επιχειρηματικότητα.</w:t>
      </w:r>
    </w:p>
    <w:p w:rsidR="008C15DB" w:rsidRDefault="008C15DB" w:rsidP="00682B21">
      <w:pPr>
        <w:pStyle w:val="ListParagraph"/>
        <w:ind w:left="0"/>
        <w:jc w:val="both"/>
      </w:pPr>
    </w:p>
    <w:p w:rsidR="008C15DB" w:rsidRDefault="00D771BB" w:rsidP="00682B21">
      <w:pPr>
        <w:pStyle w:val="ListParagraph"/>
        <w:ind w:left="0"/>
        <w:jc w:val="both"/>
      </w:pPr>
      <w:r w:rsidRPr="00D771BB">
        <w:rPr>
          <w:b/>
        </w:rPr>
        <w:t>Κριτήρια αξιολόγησης:</w:t>
      </w:r>
      <w:r>
        <w:t xml:space="preserve"> </w:t>
      </w:r>
    </w:p>
    <w:p w:rsidR="008C15DB" w:rsidRDefault="008C15DB" w:rsidP="00682B21">
      <w:pPr>
        <w:pStyle w:val="ListParagraph"/>
        <w:numPr>
          <w:ilvl w:val="0"/>
          <w:numId w:val="5"/>
        </w:numPr>
        <w:spacing w:after="200" w:line="276" w:lineRule="auto"/>
        <w:jc w:val="both"/>
      </w:pPr>
      <w:r>
        <w:t xml:space="preserve">η πρωτοτυπία της ιδέας ώστε να μπορεί να ορισθεί ως καινοτομία, </w:t>
      </w:r>
    </w:p>
    <w:p w:rsidR="008C15DB" w:rsidRDefault="008C15DB" w:rsidP="00682B21">
      <w:pPr>
        <w:pStyle w:val="ListParagraph"/>
        <w:numPr>
          <w:ilvl w:val="0"/>
          <w:numId w:val="5"/>
        </w:numPr>
        <w:spacing w:after="200" w:line="276" w:lineRule="auto"/>
        <w:jc w:val="both"/>
      </w:pPr>
      <w:r>
        <w:t xml:space="preserve">η πληρότητα περιγραφής της ιδέας με βάση τις απαιτήσεις του διαγωνισμού, </w:t>
      </w:r>
    </w:p>
    <w:p w:rsidR="008C15DB" w:rsidRDefault="008C15DB" w:rsidP="00682B21">
      <w:pPr>
        <w:pStyle w:val="ListParagraph"/>
        <w:numPr>
          <w:ilvl w:val="0"/>
          <w:numId w:val="5"/>
        </w:numPr>
        <w:spacing w:after="200" w:line="276" w:lineRule="auto"/>
        <w:jc w:val="both"/>
      </w:pPr>
      <w:r>
        <w:t xml:space="preserve">η κοινωνική προσφορά της ιδέας,  </w:t>
      </w:r>
    </w:p>
    <w:p w:rsidR="008C15DB" w:rsidRDefault="008C15DB" w:rsidP="00682B21">
      <w:pPr>
        <w:pStyle w:val="ListParagraph"/>
        <w:numPr>
          <w:ilvl w:val="0"/>
          <w:numId w:val="5"/>
        </w:numPr>
        <w:spacing w:after="200" w:line="276" w:lineRule="auto"/>
        <w:jc w:val="both"/>
      </w:pPr>
      <w:r>
        <w:t xml:space="preserve">η δυνατότητα μετεξέλιξής της σε βιώσιμο, εκμεταλλεύσιμο προϊόν ή υπηρεσία. </w:t>
      </w:r>
    </w:p>
    <w:p w:rsidR="008C15DB" w:rsidRDefault="008C15DB" w:rsidP="00682B21">
      <w:pPr>
        <w:pStyle w:val="ListParagraph"/>
        <w:ind w:left="0"/>
        <w:jc w:val="both"/>
      </w:pPr>
      <w:r>
        <w:lastRenderedPageBreak/>
        <w:t>Όλες οι προτάσεις, αφού αξιολογηθούν, θα λάβουν ειδική και τεκμηριωμένη έκθεση των αξιολογητών, όπου θα σχολιάζονται όλες οι επιμέρους επισημάνσεις τους.</w:t>
      </w:r>
    </w:p>
    <w:p w:rsidR="008C15DB" w:rsidRDefault="008C15DB" w:rsidP="00682B21">
      <w:pPr>
        <w:pStyle w:val="ListParagraph"/>
        <w:ind w:left="0"/>
        <w:jc w:val="both"/>
      </w:pPr>
      <w:r>
        <w:t xml:space="preserve">  </w:t>
      </w:r>
    </w:p>
    <w:p w:rsidR="008C15DB" w:rsidRDefault="00D771BB" w:rsidP="00682B21">
      <w:pPr>
        <w:pStyle w:val="ListParagraph"/>
        <w:ind w:left="0"/>
        <w:jc w:val="both"/>
      </w:pPr>
      <w:r w:rsidRPr="00D771BB">
        <w:rPr>
          <w:b/>
        </w:rPr>
        <w:t>Βράβευση Προτάσεων:</w:t>
      </w:r>
      <w:r>
        <w:t xml:space="preserve"> </w:t>
      </w:r>
      <w:r w:rsidR="008C15DB">
        <w:t>Οι πέντε (5) καλύτερες Κ</w:t>
      </w:r>
      <w:r w:rsidR="00104A60">
        <w:t>αινοτόμες Ιδέες - προτάσεις θα β</w:t>
      </w:r>
      <w:r w:rsidR="008C15DB">
        <w:t xml:space="preserve">ραβευτούν. </w:t>
      </w:r>
    </w:p>
    <w:p w:rsidR="008C15DB" w:rsidRDefault="008C15DB" w:rsidP="00682B21">
      <w:pPr>
        <w:pStyle w:val="ListParagraph"/>
        <w:ind w:left="0"/>
        <w:jc w:val="both"/>
      </w:pPr>
      <w:r>
        <w:t xml:space="preserve">Το είδος των βραβείων θα ανακοινωθεί σύντομα.   </w:t>
      </w:r>
    </w:p>
    <w:p w:rsidR="008C15DB" w:rsidRDefault="008C15DB" w:rsidP="00682B21">
      <w:pPr>
        <w:pStyle w:val="ListParagraph"/>
        <w:ind w:left="0"/>
        <w:jc w:val="both"/>
      </w:pPr>
    </w:p>
    <w:p w:rsidR="008C15DB" w:rsidRDefault="008C15DB" w:rsidP="00682B21">
      <w:pPr>
        <w:pStyle w:val="ListParagraph"/>
        <w:ind w:left="714"/>
        <w:jc w:val="both"/>
      </w:pPr>
    </w:p>
    <w:p w:rsidR="008C15DB" w:rsidRDefault="00D771BB" w:rsidP="00682B21">
      <w:pPr>
        <w:pStyle w:val="ListParagraph"/>
        <w:ind w:left="0"/>
        <w:jc w:val="both"/>
      </w:pPr>
      <w:r>
        <w:t>Τ</w:t>
      </w:r>
      <w:r w:rsidR="008C15DB">
        <w:t>ην ευθύνη χειρισμού όλων των θεμάτων που σχετίζονται με</w:t>
      </w:r>
      <w:r>
        <w:t xml:space="preserve"> την οργάνωση και υλοποίησή του διαγωνισμού την έχει η Οργανωτική Επιτροπή του Διαγωνισμού.</w:t>
      </w:r>
    </w:p>
    <w:p w:rsidR="00D771BB" w:rsidRDefault="00D771BB" w:rsidP="00682B21">
      <w:pPr>
        <w:pStyle w:val="ListParagraph"/>
        <w:ind w:left="0"/>
        <w:jc w:val="both"/>
      </w:pPr>
    </w:p>
    <w:p w:rsidR="008C15DB" w:rsidRPr="00D771BB" w:rsidRDefault="00D771BB" w:rsidP="00682B21">
      <w:pPr>
        <w:pStyle w:val="ListParagraph"/>
        <w:ind w:left="0"/>
        <w:jc w:val="both"/>
      </w:pPr>
      <w:r w:rsidRPr="00D771BB">
        <w:rPr>
          <w:b/>
        </w:rPr>
        <w:t xml:space="preserve">Έντυπα υποβολής : </w:t>
      </w:r>
      <w:r w:rsidRPr="00D771BB">
        <w:t>Για την υποβολή των επιχειρηματικών ιδεών θα πρέπει να χρησιμοποιηθεί το έντυπο υποβολής το οποίο θα αναρτηθεί σύν</w:t>
      </w:r>
      <w:r>
        <w:t>τ</w:t>
      </w:r>
      <w:r w:rsidRPr="00D771BB">
        <w:t>ομα.</w:t>
      </w:r>
    </w:p>
    <w:p w:rsidR="00D771BB" w:rsidRDefault="00D771BB" w:rsidP="00682B21">
      <w:pPr>
        <w:pStyle w:val="ListParagraph"/>
        <w:ind w:left="0"/>
        <w:jc w:val="both"/>
      </w:pPr>
    </w:p>
    <w:p w:rsidR="00104A60" w:rsidRDefault="00104A60" w:rsidP="00682B21">
      <w:pPr>
        <w:pStyle w:val="ListParagraph"/>
        <w:ind w:left="0"/>
        <w:jc w:val="both"/>
      </w:pPr>
      <w:r>
        <w:t>Περισσότερες πληροφορίες</w:t>
      </w:r>
      <w:r w:rsidRPr="00E4369A">
        <w:t xml:space="preserve"> </w:t>
      </w:r>
      <w:hyperlink r:id="rId9" w:history="1">
        <w:r w:rsidR="00D771BB" w:rsidRPr="000A764D">
          <w:rPr>
            <w:rStyle w:val="Hyperlink"/>
            <w:lang w:val="en-US"/>
          </w:rPr>
          <w:t>http</w:t>
        </w:r>
        <w:r w:rsidR="00D771BB" w:rsidRPr="000A764D">
          <w:rPr>
            <w:rStyle w:val="Hyperlink"/>
          </w:rPr>
          <w:t>://</w:t>
        </w:r>
        <w:r w:rsidR="00D771BB" w:rsidRPr="000A764D">
          <w:rPr>
            <w:rStyle w:val="Hyperlink"/>
            <w:lang w:val="en-US"/>
          </w:rPr>
          <w:t>www</w:t>
        </w:r>
        <w:r w:rsidR="00D771BB" w:rsidRPr="000A764D">
          <w:rPr>
            <w:rStyle w:val="Hyperlink"/>
          </w:rPr>
          <w:t>.</w:t>
        </w:r>
        <w:r w:rsidR="00D771BB" w:rsidRPr="000A764D">
          <w:rPr>
            <w:rStyle w:val="Hyperlink"/>
            <w:lang w:val="en-US"/>
          </w:rPr>
          <w:t>moke</w:t>
        </w:r>
        <w:r w:rsidR="00D771BB" w:rsidRPr="000A764D">
          <w:rPr>
            <w:rStyle w:val="Hyperlink"/>
          </w:rPr>
          <w:t>.</w:t>
        </w:r>
        <w:r w:rsidR="00D771BB" w:rsidRPr="000A764D">
          <w:rPr>
            <w:rStyle w:val="Hyperlink"/>
            <w:lang w:val="en-US"/>
          </w:rPr>
          <w:t>teiath</w:t>
        </w:r>
        <w:r w:rsidR="00D771BB" w:rsidRPr="000A764D">
          <w:rPr>
            <w:rStyle w:val="Hyperlink"/>
          </w:rPr>
          <w:t>.</w:t>
        </w:r>
        <w:r w:rsidR="00D771BB" w:rsidRPr="000A764D">
          <w:rPr>
            <w:rStyle w:val="Hyperlink"/>
            <w:lang w:val="en-US"/>
          </w:rPr>
          <w:t>gr</w:t>
        </w:r>
      </w:hyperlink>
    </w:p>
    <w:p w:rsidR="00D36097" w:rsidRPr="00E4369A" w:rsidRDefault="00D36097" w:rsidP="00682B21">
      <w:pPr>
        <w:pStyle w:val="ListParagraph"/>
        <w:ind w:left="0"/>
        <w:jc w:val="both"/>
      </w:pPr>
    </w:p>
    <w:p w:rsidR="00E4369A" w:rsidRPr="00E4369A" w:rsidRDefault="00E4369A" w:rsidP="00682B21">
      <w:pPr>
        <w:pStyle w:val="ListParagraph"/>
        <w:ind w:left="0"/>
        <w:jc w:val="both"/>
      </w:pPr>
    </w:p>
    <w:p w:rsidR="008C15DB" w:rsidRPr="00866AB0" w:rsidRDefault="008C15DB" w:rsidP="00682B21">
      <w:pPr>
        <w:pStyle w:val="ListParagraph"/>
        <w:ind w:left="0"/>
        <w:jc w:val="both"/>
      </w:pPr>
    </w:p>
    <w:p w:rsidR="008C15DB" w:rsidRPr="008C15DB" w:rsidRDefault="008C15DB" w:rsidP="00682B21">
      <w:pPr>
        <w:jc w:val="both"/>
        <w:rPr>
          <w:b/>
          <w:u w:val="single"/>
        </w:rPr>
      </w:pPr>
    </w:p>
    <w:p w:rsidR="00440FBD" w:rsidRDefault="00440FBD" w:rsidP="00682B21">
      <w:pPr>
        <w:jc w:val="both"/>
      </w:pPr>
    </w:p>
    <w:sectPr w:rsidR="00440FBD" w:rsidSect="00D022FA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5A" w:rsidRDefault="003E745A" w:rsidP="00682B21">
      <w:r>
        <w:separator/>
      </w:r>
    </w:p>
  </w:endnote>
  <w:endnote w:type="continuationSeparator" w:id="0">
    <w:p w:rsidR="003E745A" w:rsidRDefault="003E745A" w:rsidP="00682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5A" w:rsidRDefault="003E745A" w:rsidP="00682B21">
      <w:r>
        <w:separator/>
      </w:r>
    </w:p>
  </w:footnote>
  <w:footnote w:type="continuationSeparator" w:id="0">
    <w:p w:rsidR="003E745A" w:rsidRDefault="003E745A" w:rsidP="00682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B21" w:rsidRDefault="00682B21">
    <w:pPr>
      <w:pStyle w:val="Header"/>
    </w:pPr>
    <w:r w:rsidRPr="00682B21">
      <w:rPr>
        <w:noProof/>
        <w:lang w:eastAsia="el-GR"/>
      </w:rPr>
      <w:drawing>
        <wp:inline distT="0" distB="0" distL="0" distR="0">
          <wp:extent cx="4933539" cy="869133"/>
          <wp:effectExtent l="0" t="0" r="0" b="0"/>
          <wp:docPr id="3" name="Picture 1" descr="logo e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s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4572" cy="869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7AFC"/>
    <w:multiLevelType w:val="hybridMultilevel"/>
    <w:tmpl w:val="108A03B2"/>
    <w:lvl w:ilvl="0" w:tplc="B99C3E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42A84"/>
    <w:multiLevelType w:val="hybridMultilevel"/>
    <w:tmpl w:val="85324A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51FD8"/>
    <w:multiLevelType w:val="hybridMultilevel"/>
    <w:tmpl w:val="AC441BEA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653AC"/>
    <w:multiLevelType w:val="hybridMultilevel"/>
    <w:tmpl w:val="791C9F9A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B86F61"/>
    <w:multiLevelType w:val="hybridMultilevel"/>
    <w:tmpl w:val="62C6ACFE"/>
    <w:lvl w:ilvl="0" w:tplc="B99C3E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21E9B"/>
    <w:multiLevelType w:val="hybridMultilevel"/>
    <w:tmpl w:val="89B2D23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FBD"/>
    <w:rsid w:val="00016E77"/>
    <w:rsid w:val="00104A60"/>
    <w:rsid w:val="00224FAD"/>
    <w:rsid w:val="002D33FA"/>
    <w:rsid w:val="003431D0"/>
    <w:rsid w:val="00351A06"/>
    <w:rsid w:val="003E745A"/>
    <w:rsid w:val="00440FBD"/>
    <w:rsid w:val="0046686A"/>
    <w:rsid w:val="005A7019"/>
    <w:rsid w:val="006539EF"/>
    <w:rsid w:val="00682B21"/>
    <w:rsid w:val="0078305B"/>
    <w:rsid w:val="007E4649"/>
    <w:rsid w:val="008C15DB"/>
    <w:rsid w:val="0090203D"/>
    <w:rsid w:val="00902317"/>
    <w:rsid w:val="00912D85"/>
    <w:rsid w:val="00917BF6"/>
    <w:rsid w:val="009216F3"/>
    <w:rsid w:val="009726E9"/>
    <w:rsid w:val="00A1726A"/>
    <w:rsid w:val="00A322B1"/>
    <w:rsid w:val="00A55E5A"/>
    <w:rsid w:val="00A562F6"/>
    <w:rsid w:val="00A84E31"/>
    <w:rsid w:val="00AC4A6F"/>
    <w:rsid w:val="00B45853"/>
    <w:rsid w:val="00B52B30"/>
    <w:rsid w:val="00BF5130"/>
    <w:rsid w:val="00CB111F"/>
    <w:rsid w:val="00D022FA"/>
    <w:rsid w:val="00D36097"/>
    <w:rsid w:val="00D771BB"/>
    <w:rsid w:val="00E4369A"/>
    <w:rsid w:val="00E5409B"/>
    <w:rsid w:val="00E81F74"/>
    <w:rsid w:val="00ED0ADB"/>
    <w:rsid w:val="00FE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0F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0FBD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40F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0FBD"/>
    <w:pPr>
      <w:spacing w:before="100" w:beforeAutospacing="1" w:after="100" w:afterAutospacing="1"/>
    </w:pPr>
    <w:rPr>
      <w:lang w:eastAsia="el-GR"/>
    </w:rPr>
  </w:style>
  <w:style w:type="paragraph" w:styleId="ListParagraph">
    <w:name w:val="List Paragraph"/>
    <w:basedOn w:val="Normal"/>
    <w:uiPriority w:val="34"/>
    <w:qFormat/>
    <w:rsid w:val="00440F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FB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2B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2B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82B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2B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ke.teia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danah</cp:lastModifiedBy>
  <cp:revision>2</cp:revision>
  <cp:lastPrinted>2012-06-25T08:47:00Z</cp:lastPrinted>
  <dcterms:created xsi:type="dcterms:W3CDTF">2012-06-26T10:50:00Z</dcterms:created>
  <dcterms:modified xsi:type="dcterms:W3CDTF">2012-06-26T10:50:00Z</dcterms:modified>
</cp:coreProperties>
</file>