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79" w:rsidRPr="00F054AF" w:rsidRDefault="005C3B79">
      <w:pPr>
        <w:pStyle w:val="BodyText"/>
        <w:spacing w:before="7"/>
        <w:rPr>
          <w:rFonts w:asciiTheme="minorHAnsi" w:hAnsiTheme="minorHAnsi"/>
          <w:sz w:val="29"/>
        </w:rPr>
      </w:pPr>
      <w:bookmarkStart w:id="0" w:name="_GoBack"/>
      <w:bookmarkEnd w:id="0"/>
    </w:p>
    <w:p w:rsidR="005C3B79" w:rsidRPr="00F054AF" w:rsidRDefault="009A70CD">
      <w:pPr>
        <w:spacing w:before="100" w:line="276" w:lineRule="auto"/>
        <w:ind w:left="2199" w:right="2217"/>
        <w:jc w:val="center"/>
        <w:rPr>
          <w:rFonts w:asciiTheme="minorHAnsi" w:hAnsiTheme="minorHAnsi"/>
          <w:b/>
          <w:sz w:val="36"/>
          <w:lang w:val="el-GR"/>
        </w:rPr>
      </w:pPr>
      <w:r w:rsidRPr="00F054AF">
        <w:rPr>
          <w:rFonts w:asciiTheme="minorHAnsi" w:hAnsiTheme="minorHAnsi"/>
          <w:b/>
          <w:sz w:val="36"/>
          <w:lang w:val="el-GR"/>
        </w:rPr>
        <w:t>Πρόγραμμα Δια Βίου Εκπαίδευσης του ΤΕΙ Αθήνας</w:t>
      </w:r>
    </w:p>
    <w:p w:rsidR="005C3B79" w:rsidRPr="00F054AF" w:rsidRDefault="009A70CD">
      <w:pPr>
        <w:spacing w:line="325" w:lineRule="exact"/>
        <w:ind w:left="2199" w:right="2215"/>
        <w:jc w:val="center"/>
        <w:rPr>
          <w:rFonts w:asciiTheme="minorHAnsi" w:hAnsiTheme="minorHAnsi"/>
          <w:b/>
          <w:sz w:val="28"/>
          <w:lang w:val="el-GR"/>
        </w:rPr>
      </w:pPr>
      <w:r w:rsidRPr="00F054AF">
        <w:rPr>
          <w:rFonts w:asciiTheme="minorHAnsi" w:hAnsiTheme="minorHAnsi"/>
          <w:b/>
          <w:sz w:val="28"/>
          <w:lang w:val="el-GR"/>
        </w:rPr>
        <w:t>µε τίτλο</w:t>
      </w:r>
    </w:p>
    <w:p w:rsidR="005C3B79" w:rsidRPr="00F054AF" w:rsidRDefault="005C3B79">
      <w:pPr>
        <w:pStyle w:val="BodyText"/>
        <w:spacing w:before="10"/>
        <w:rPr>
          <w:rFonts w:asciiTheme="minorHAnsi" w:hAnsiTheme="minorHAnsi"/>
          <w:b/>
          <w:sz w:val="29"/>
          <w:lang w:val="el-GR"/>
        </w:rPr>
      </w:pPr>
    </w:p>
    <w:p w:rsidR="005C3B79" w:rsidRPr="00F054AF" w:rsidRDefault="009A70CD">
      <w:pPr>
        <w:pStyle w:val="Heading2"/>
        <w:spacing w:line="278" w:lineRule="auto"/>
        <w:ind w:left="226" w:right="267"/>
        <w:jc w:val="center"/>
        <w:rPr>
          <w:rFonts w:asciiTheme="minorHAnsi" w:hAnsiTheme="minorHAnsi"/>
          <w:sz w:val="36"/>
          <w:szCs w:val="36"/>
        </w:rPr>
      </w:pPr>
      <w:r w:rsidRPr="00F054AF">
        <w:rPr>
          <w:rFonts w:asciiTheme="minorHAnsi" w:hAnsiTheme="minorHAnsi"/>
          <w:sz w:val="36"/>
          <w:szCs w:val="36"/>
          <w:lang w:val="el-GR"/>
        </w:rPr>
        <w:t>«</w:t>
      </w:r>
      <w:r w:rsidR="007B5518" w:rsidRPr="00F054AF">
        <w:rPr>
          <w:rFonts w:asciiTheme="minorHAnsi" w:hAnsiTheme="minorHAnsi"/>
          <w:sz w:val="36"/>
          <w:szCs w:val="36"/>
          <w:lang w:val="el-GR"/>
        </w:rPr>
        <w:t>Θεραπευτική Ιππασία</w:t>
      </w:r>
      <w:r w:rsidRPr="00F054AF">
        <w:rPr>
          <w:rFonts w:asciiTheme="minorHAnsi" w:hAnsiTheme="minorHAnsi"/>
          <w:sz w:val="36"/>
          <w:szCs w:val="36"/>
          <w:lang w:val="el-GR"/>
        </w:rPr>
        <w:t>»</w:t>
      </w:r>
    </w:p>
    <w:p w:rsidR="00C66172" w:rsidRPr="00F054AF" w:rsidRDefault="00C66172">
      <w:pPr>
        <w:pStyle w:val="Heading2"/>
        <w:spacing w:line="278" w:lineRule="auto"/>
        <w:ind w:left="226" w:right="267"/>
        <w:jc w:val="center"/>
        <w:rPr>
          <w:rFonts w:asciiTheme="minorHAnsi" w:hAnsiTheme="minorHAnsi"/>
          <w:sz w:val="36"/>
          <w:szCs w:val="36"/>
        </w:rPr>
      </w:pPr>
    </w:p>
    <w:p w:rsidR="00C66172" w:rsidRDefault="00C66172">
      <w:pPr>
        <w:pStyle w:val="Heading2"/>
        <w:spacing w:line="278" w:lineRule="auto"/>
        <w:ind w:left="226" w:right="267"/>
        <w:jc w:val="center"/>
        <w:rPr>
          <w:rFonts w:asciiTheme="minorHAnsi" w:hAnsiTheme="minorHAnsi"/>
          <w:sz w:val="36"/>
          <w:szCs w:val="36"/>
          <w:lang w:val="el-GR"/>
        </w:rPr>
      </w:pPr>
      <w:r w:rsidRPr="00F054AF">
        <w:rPr>
          <w:rFonts w:asciiTheme="minorHAnsi" w:eastAsia="Calibri" w:hAnsiTheme="minorHAnsi" w:cs="Times New Roman"/>
          <w:bCs w:val="0"/>
          <w:noProof/>
          <w:lang w:val="el-GR" w:eastAsia="el-GR"/>
        </w:rPr>
        <w:drawing>
          <wp:inline distT="0" distB="0" distL="0" distR="0">
            <wp:extent cx="3138049" cy="2260121"/>
            <wp:effectExtent l="0" t="0" r="5715" b="6985"/>
            <wp:docPr id="8" name="Εικόνα 8" descr="C:\Users\Ειρήνη\Desktop\ΘΕΡ. ΙΠΠΑΣ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Ειρήνη\Desktop\ΘΕΡ. ΙΠΠΑΣΙΑ.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8049" cy="2260121"/>
                    </a:xfrm>
                    <a:prstGeom prst="rect">
                      <a:avLst/>
                    </a:prstGeom>
                    <a:noFill/>
                    <a:ln>
                      <a:noFill/>
                    </a:ln>
                  </pic:spPr>
                </pic:pic>
              </a:graphicData>
            </a:graphic>
          </wp:inline>
        </w:drawing>
      </w:r>
      <w:r w:rsidR="00D33FE3" w:rsidRPr="00D33FE3">
        <w:rPr>
          <w:rFonts w:ascii="Calibri" w:eastAsia="Calibri" w:hAnsi="Calibri" w:cs="Times New Roman"/>
          <w:bCs w:val="0"/>
          <w:noProof/>
          <w:lang w:val="el-GR" w:eastAsia="el-GR"/>
        </w:rPr>
        <w:drawing>
          <wp:inline distT="0" distB="0" distL="0" distR="0">
            <wp:extent cx="2615979" cy="2314159"/>
            <wp:effectExtent l="0" t="0" r="0" b="0"/>
            <wp:docPr id="9" name="Εικόνα 9" descr="C:\Users\Ειρήνη\Desktop\θεραπευτική ιππασί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Ειρήνη\Desktop\θεραπευτική ιππασί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4438" cy="2321642"/>
                    </a:xfrm>
                    <a:prstGeom prst="rect">
                      <a:avLst/>
                    </a:prstGeom>
                    <a:noFill/>
                    <a:ln>
                      <a:noFill/>
                    </a:ln>
                  </pic:spPr>
                </pic:pic>
              </a:graphicData>
            </a:graphic>
          </wp:inline>
        </w:drawing>
      </w:r>
    </w:p>
    <w:p w:rsidR="007B5518" w:rsidRPr="00D33FE3" w:rsidRDefault="007B5518" w:rsidP="005E53E1">
      <w:pPr>
        <w:pStyle w:val="BodyText"/>
        <w:spacing w:before="119" w:line="360" w:lineRule="auto"/>
        <w:ind w:left="140" w:right="277"/>
        <w:jc w:val="both"/>
        <w:rPr>
          <w:rFonts w:asciiTheme="minorHAnsi" w:hAnsiTheme="minorHAnsi"/>
          <w:b/>
          <w:lang w:val="el-GR"/>
        </w:rPr>
      </w:pPr>
      <w:r w:rsidRPr="00D33FE3">
        <w:rPr>
          <w:rFonts w:asciiTheme="minorHAnsi" w:hAnsiTheme="minorHAnsi"/>
          <w:b/>
          <w:lang w:val="el-GR"/>
        </w:rPr>
        <w:t xml:space="preserve">Το Εργαστήριο Μυοσκελετικής και Αναπνευστικής Φυσικοθεραπείας της ΣΕΥΠ του </w:t>
      </w:r>
      <w:r w:rsidR="005E53E1" w:rsidRPr="00D33FE3">
        <w:rPr>
          <w:rFonts w:asciiTheme="minorHAnsi" w:hAnsiTheme="minorHAnsi"/>
          <w:b/>
          <w:lang w:val="el-GR"/>
        </w:rPr>
        <w:t xml:space="preserve">ΤΕΙ Αθήνας οργανώνει Πρόγραμμα </w:t>
      </w:r>
      <w:r w:rsidRPr="00D33FE3">
        <w:rPr>
          <w:rFonts w:asciiTheme="minorHAnsi" w:hAnsiTheme="minorHAnsi"/>
          <w:b/>
          <w:lang w:val="el-GR"/>
        </w:rPr>
        <w:t>Δια Βίου Εκπαίδευσης (ΠΔΒΕ) με θέμα «ΘΕΡΑΠΕΥΤΙΚΗ ΙΠΠΑΣΙΑ» με ακαδημαϊκή υπεύθυνη την Καθηγήτρια του Τμήματος Φυσικοθεραπείας Ειρήνη Γραμματοπούλου.</w:t>
      </w:r>
    </w:p>
    <w:p w:rsidR="007B5518" w:rsidRPr="00F054AF" w:rsidRDefault="007B5518" w:rsidP="005E53E1">
      <w:pPr>
        <w:pStyle w:val="BodyText"/>
        <w:spacing w:before="119" w:line="360" w:lineRule="auto"/>
        <w:ind w:left="140" w:right="280"/>
        <w:jc w:val="both"/>
        <w:rPr>
          <w:rFonts w:asciiTheme="minorHAnsi" w:hAnsiTheme="minorHAnsi"/>
          <w:lang w:val="el-GR"/>
        </w:rPr>
      </w:pPr>
      <w:r w:rsidRPr="00F054AF">
        <w:rPr>
          <w:rFonts w:asciiTheme="minorHAnsi" w:hAnsiTheme="minorHAnsi"/>
          <w:lang w:val="el-GR"/>
        </w:rPr>
        <w:t>Το ΠΔΒΕ οδηγεί στ</w:t>
      </w:r>
      <w:r w:rsidR="00CA63EB">
        <w:rPr>
          <w:rFonts w:asciiTheme="minorHAnsi" w:hAnsiTheme="minorHAnsi"/>
          <w:lang w:val="el-GR"/>
        </w:rPr>
        <w:t>ην απόκτηση Πιστοποιητικού Δια Β</w:t>
      </w:r>
      <w:r w:rsidRPr="00F054AF">
        <w:rPr>
          <w:rFonts w:asciiTheme="minorHAnsi" w:hAnsiTheme="minorHAnsi"/>
          <w:lang w:val="el-GR"/>
        </w:rPr>
        <w:t xml:space="preserve">ίου Εκπαίδευσης µε χαρακτήρα εξειδίκευσης και πιστωτικές μονάδες ECTS, όπως προβλέπεται από το Νόμο 3369 Α΄171/06-07-05 «Συστηματοποίηση της Δια Βίου Εκπαίδευσης και άλλες διατάξεις» και το Νόμο 3879 Α΄163/21-09-10 «Ανάπτυξη της Δια Βίου Μάθησης και λοιπές διατάξεις». </w:t>
      </w:r>
    </w:p>
    <w:p w:rsidR="005C3B79" w:rsidRPr="00F054AF" w:rsidRDefault="009A70CD" w:rsidP="005E53E1">
      <w:pPr>
        <w:pStyle w:val="BodyText"/>
        <w:spacing w:before="119" w:line="360" w:lineRule="auto"/>
        <w:ind w:left="140" w:right="280"/>
        <w:jc w:val="both"/>
        <w:rPr>
          <w:rFonts w:asciiTheme="minorHAnsi" w:hAnsiTheme="minorHAnsi"/>
          <w:lang w:val="el-GR"/>
        </w:rPr>
      </w:pPr>
      <w:r w:rsidRPr="00F054AF">
        <w:rPr>
          <w:rFonts w:asciiTheme="minorHAnsi" w:hAnsiTheme="minorHAnsi"/>
          <w:lang w:val="el-GR"/>
        </w:rPr>
        <w:t>Ο σχεδιασμός και η υλοποίηση του προγράμματος ακολουθεί τις προδιαγραφές και τις γενικές αρχές λειτουργίας του Ινστιτούτου Δια Βίου Εκπαίδευσης του ΤΕΙ Αθήνας, βάσει της ΥΑ/Β΄1882/03-09-09 «Ίδρυση Ινστιτούτου Δια Βίου Εκπαίδευσης (Ι.∆.Β.Ε.) στο Τ.Ε.Ι. Αθήνας».</w:t>
      </w:r>
    </w:p>
    <w:p w:rsidR="005C3B79" w:rsidRPr="00F054AF" w:rsidRDefault="009A70CD">
      <w:pPr>
        <w:pStyle w:val="Heading1"/>
        <w:tabs>
          <w:tab w:val="left" w:pos="10073"/>
        </w:tabs>
        <w:spacing w:before="194"/>
        <w:jc w:val="both"/>
        <w:rPr>
          <w:rFonts w:asciiTheme="minorHAnsi" w:hAnsiTheme="minorHAnsi"/>
          <w:lang w:val="el-GR"/>
        </w:rPr>
      </w:pPr>
      <w:r w:rsidRPr="00F054AF">
        <w:rPr>
          <w:rFonts w:asciiTheme="minorHAnsi" w:hAnsiTheme="minorHAnsi"/>
          <w:b w:val="0"/>
          <w:spacing w:val="-36"/>
          <w:w w:val="99"/>
          <w:u w:val="single"/>
          <w:lang w:val="el-GR"/>
        </w:rPr>
        <w:t xml:space="preserve"> </w:t>
      </w:r>
      <w:r w:rsidRPr="00F054AF">
        <w:rPr>
          <w:rFonts w:asciiTheme="minorHAnsi" w:hAnsiTheme="minorHAnsi"/>
          <w:u w:val="single"/>
          <w:lang w:val="el-GR"/>
        </w:rPr>
        <w:t>ΠΕΡΙΓΡΑΦΗ</w:t>
      </w:r>
      <w:r w:rsidRPr="00F054AF">
        <w:rPr>
          <w:rFonts w:asciiTheme="minorHAnsi" w:hAnsiTheme="minorHAnsi"/>
          <w:spacing w:val="-20"/>
          <w:u w:val="single"/>
          <w:lang w:val="el-GR"/>
        </w:rPr>
        <w:t xml:space="preserve"> </w:t>
      </w:r>
      <w:r w:rsidRPr="00F054AF">
        <w:rPr>
          <w:rFonts w:asciiTheme="minorHAnsi" w:hAnsiTheme="minorHAnsi"/>
          <w:u w:val="single"/>
          <w:lang w:val="el-GR"/>
        </w:rPr>
        <w:t>ΠΡΟΓΡΑΜΜΑΤΟΣ</w:t>
      </w:r>
      <w:r w:rsidRPr="00F054AF">
        <w:rPr>
          <w:rFonts w:asciiTheme="minorHAnsi" w:hAnsiTheme="minorHAnsi"/>
          <w:u w:val="single"/>
          <w:lang w:val="el-GR"/>
        </w:rPr>
        <w:tab/>
      </w:r>
    </w:p>
    <w:p w:rsidR="005C3B79" w:rsidRPr="00F054AF" w:rsidRDefault="009A70CD" w:rsidP="00837C89">
      <w:pPr>
        <w:pStyle w:val="BodyText"/>
        <w:spacing w:before="100"/>
        <w:ind w:left="140"/>
        <w:rPr>
          <w:rFonts w:asciiTheme="minorHAnsi" w:hAnsiTheme="minorHAnsi"/>
          <w:lang w:val="el-GR"/>
        </w:rPr>
      </w:pPr>
      <w:r w:rsidRPr="00F054AF">
        <w:rPr>
          <w:rFonts w:asciiTheme="minorHAnsi" w:hAnsiTheme="minorHAnsi"/>
          <w:lang w:val="el-GR"/>
        </w:rPr>
        <w:t>Το Πρόγραμμα οδηγεί σε Πιστοποιητικό Δια Βίου Εκπαίδευσης</w:t>
      </w:r>
      <w:r w:rsidR="00837C89" w:rsidRPr="00F054AF">
        <w:rPr>
          <w:rFonts w:asciiTheme="minorHAnsi" w:hAnsiTheme="minorHAnsi"/>
          <w:lang w:val="el-GR"/>
        </w:rPr>
        <w:t xml:space="preserve"> </w:t>
      </w:r>
      <w:r w:rsidRPr="00F054AF">
        <w:rPr>
          <w:rFonts w:asciiTheme="minorHAnsi" w:hAnsiTheme="minorHAnsi"/>
          <w:lang w:val="el-GR"/>
        </w:rPr>
        <w:t xml:space="preserve">µε τίτλο : </w:t>
      </w:r>
      <w:r w:rsidR="007B5518" w:rsidRPr="00F054AF">
        <w:rPr>
          <w:rFonts w:asciiTheme="minorHAnsi" w:hAnsiTheme="minorHAnsi"/>
          <w:lang w:val="el-GR"/>
        </w:rPr>
        <w:t>ΘΕΡΑΠΕΥΤΙΚΗ ΙΠΠΑΣΙΑ</w:t>
      </w:r>
    </w:p>
    <w:p w:rsidR="00742AD9" w:rsidRDefault="00742AD9">
      <w:pPr>
        <w:pStyle w:val="BodyText"/>
        <w:spacing w:before="84" w:line="316" w:lineRule="auto"/>
        <w:ind w:left="140" w:right="1260"/>
        <w:rPr>
          <w:rFonts w:asciiTheme="minorHAnsi" w:hAnsiTheme="minorHAnsi"/>
          <w:b/>
          <w:lang w:val="el-GR"/>
        </w:rPr>
      </w:pPr>
    </w:p>
    <w:p w:rsidR="007B5518" w:rsidRPr="00F054AF" w:rsidRDefault="00F054AF">
      <w:pPr>
        <w:pStyle w:val="BodyText"/>
        <w:spacing w:before="84" w:line="316" w:lineRule="auto"/>
        <w:ind w:left="140" w:right="1260"/>
        <w:rPr>
          <w:rFonts w:asciiTheme="minorHAnsi" w:hAnsiTheme="minorHAnsi"/>
          <w:b/>
          <w:lang w:val="el-GR"/>
        </w:rPr>
      </w:pPr>
      <w:r w:rsidRPr="00F054AF">
        <w:rPr>
          <w:rFonts w:asciiTheme="minorHAnsi" w:hAnsiTheme="minorHAnsi"/>
          <w:b/>
          <w:lang w:val="el-GR"/>
        </w:rPr>
        <w:lastRenderedPageBreak/>
        <w:t>Ακαδημαϊκή Υπεύθυνη</w:t>
      </w:r>
      <w:r w:rsidR="009A70CD" w:rsidRPr="00F054AF">
        <w:rPr>
          <w:rFonts w:asciiTheme="minorHAnsi" w:hAnsiTheme="minorHAnsi"/>
          <w:b/>
          <w:lang w:val="el-GR"/>
        </w:rPr>
        <w:t xml:space="preserve">: </w:t>
      </w:r>
      <w:r w:rsidR="00742AD9">
        <w:rPr>
          <w:rFonts w:asciiTheme="minorHAnsi" w:hAnsiTheme="minorHAnsi"/>
          <w:b/>
          <w:lang w:val="el-GR"/>
        </w:rPr>
        <w:tab/>
      </w:r>
      <w:r w:rsidR="007B5518" w:rsidRPr="00F054AF">
        <w:rPr>
          <w:rFonts w:asciiTheme="minorHAnsi" w:hAnsiTheme="minorHAnsi"/>
          <w:b/>
          <w:lang w:val="el-GR"/>
        </w:rPr>
        <w:t>Ειρήνη Γραμματοπούλου</w:t>
      </w:r>
      <w:r w:rsidR="009A70CD" w:rsidRPr="00F054AF">
        <w:rPr>
          <w:rFonts w:asciiTheme="minorHAnsi" w:hAnsiTheme="minorHAnsi"/>
          <w:b/>
          <w:lang w:val="el-GR"/>
        </w:rPr>
        <w:t xml:space="preserve">, Καθηγήτρια </w:t>
      </w:r>
      <w:r w:rsidR="007B5518" w:rsidRPr="00F054AF">
        <w:rPr>
          <w:rFonts w:asciiTheme="minorHAnsi" w:hAnsiTheme="minorHAnsi"/>
          <w:b/>
          <w:lang w:val="el-GR"/>
        </w:rPr>
        <w:t>ΤΕΙ-Α</w:t>
      </w:r>
    </w:p>
    <w:p w:rsidR="005C3B79" w:rsidRPr="00F054AF" w:rsidRDefault="009A70CD">
      <w:pPr>
        <w:pStyle w:val="BodyText"/>
        <w:spacing w:before="84" w:line="316" w:lineRule="auto"/>
        <w:ind w:left="140" w:right="1260"/>
        <w:rPr>
          <w:rFonts w:asciiTheme="minorHAnsi" w:hAnsiTheme="minorHAnsi"/>
          <w:lang w:val="el-GR"/>
        </w:rPr>
      </w:pPr>
      <w:r w:rsidRPr="00F054AF">
        <w:rPr>
          <w:rFonts w:asciiTheme="minorHAnsi" w:hAnsiTheme="minorHAnsi"/>
          <w:lang w:val="el-GR"/>
        </w:rPr>
        <w:t>Αναπληρωτής:</w:t>
      </w:r>
      <w:r w:rsidR="00742AD9">
        <w:rPr>
          <w:rFonts w:asciiTheme="minorHAnsi" w:hAnsiTheme="minorHAnsi"/>
          <w:lang w:val="el-GR"/>
        </w:rPr>
        <w:tab/>
      </w:r>
      <w:r w:rsidR="00742AD9">
        <w:rPr>
          <w:rFonts w:asciiTheme="minorHAnsi" w:hAnsiTheme="minorHAnsi"/>
          <w:lang w:val="el-GR"/>
        </w:rPr>
        <w:tab/>
      </w:r>
      <w:r w:rsidR="007B5518" w:rsidRPr="00F054AF">
        <w:rPr>
          <w:rFonts w:asciiTheme="minorHAnsi" w:hAnsiTheme="minorHAnsi"/>
          <w:lang w:val="el-GR"/>
        </w:rPr>
        <w:t xml:space="preserve">Εμμανουήλ Σκορδίλης, Αναπληρωτής </w:t>
      </w:r>
      <w:r w:rsidRPr="00F054AF">
        <w:rPr>
          <w:rFonts w:asciiTheme="minorHAnsi" w:hAnsiTheme="minorHAnsi"/>
          <w:lang w:val="el-GR"/>
        </w:rPr>
        <w:t>Καθηγητής</w:t>
      </w:r>
      <w:r w:rsidR="007B5518" w:rsidRPr="00F054AF">
        <w:rPr>
          <w:rFonts w:asciiTheme="minorHAnsi" w:hAnsiTheme="minorHAnsi"/>
          <w:lang w:val="el-GR"/>
        </w:rPr>
        <w:t xml:space="preserve"> ΕΚΠΑ</w:t>
      </w:r>
    </w:p>
    <w:p w:rsidR="007B5518" w:rsidRPr="00F054AF" w:rsidRDefault="009A70CD">
      <w:pPr>
        <w:pStyle w:val="BodyText"/>
        <w:tabs>
          <w:tab w:val="left" w:pos="3740"/>
        </w:tabs>
        <w:spacing w:line="326" w:lineRule="auto"/>
        <w:ind w:left="140" w:right="856"/>
        <w:rPr>
          <w:rFonts w:asciiTheme="minorHAnsi" w:hAnsiTheme="minorHAnsi"/>
          <w:lang w:val="el-GR"/>
        </w:rPr>
      </w:pPr>
      <w:r w:rsidRPr="00F054AF">
        <w:rPr>
          <w:rFonts w:asciiTheme="minorHAnsi" w:hAnsiTheme="minorHAnsi"/>
          <w:lang w:val="el-GR"/>
        </w:rPr>
        <w:t>Επιστημονικό</w:t>
      </w:r>
      <w:r w:rsidRPr="00F054AF">
        <w:rPr>
          <w:rFonts w:asciiTheme="minorHAnsi" w:hAnsiTheme="minorHAnsi"/>
          <w:spacing w:val="-13"/>
          <w:lang w:val="el-GR"/>
        </w:rPr>
        <w:t xml:space="preserve"> </w:t>
      </w:r>
      <w:r w:rsidR="00742AD9">
        <w:rPr>
          <w:rFonts w:asciiTheme="minorHAnsi" w:hAnsiTheme="minorHAnsi"/>
          <w:lang w:val="el-GR"/>
        </w:rPr>
        <w:t>Πεδίο</w:t>
      </w:r>
      <w:r w:rsidRPr="00F054AF">
        <w:rPr>
          <w:rFonts w:asciiTheme="minorHAnsi" w:hAnsiTheme="minorHAnsi"/>
          <w:lang w:val="el-GR"/>
        </w:rPr>
        <w:t xml:space="preserve">: </w:t>
      </w:r>
      <w:r w:rsidR="00742AD9">
        <w:rPr>
          <w:rFonts w:asciiTheme="minorHAnsi" w:hAnsiTheme="minorHAnsi"/>
          <w:lang w:val="el-GR"/>
        </w:rPr>
        <w:t xml:space="preserve">            </w:t>
      </w:r>
      <w:r w:rsidR="007B5518" w:rsidRPr="00F054AF">
        <w:rPr>
          <w:rFonts w:asciiTheme="minorHAnsi" w:hAnsiTheme="minorHAnsi"/>
          <w:lang w:val="el-GR"/>
        </w:rPr>
        <w:t xml:space="preserve">Προσαρμοσμένη </w:t>
      </w:r>
      <w:r w:rsidR="00F054AF" w:rsidRPr="00F054AF">
        <w:rPr>
          <w:rFonts w:asciiTheme="minorHAnsi" w:hAnsiTheme="minorHAnsi"/>
          <w:lang w:val="el-GR"/>
        </w:rPr>
        <w:t>Κινητική</w:t>
      </w:r>
      <w:r w:rsidR="007B5518" w:rsidRPr="00F054AF">
        <w:rPr>
          <w:rFonts w:asciiTheme="minorHAnsi" w:hAnsiTheme="minorHAnsi"/>
          <w:lang w:val="el-GR"/>
        </w:rPr>
        <w:t xml:space="preserve"> Αγωγή</w:t>
      </w:r>
    </w:p>
    <w:p w:rsidR="005C3B79" w:rsidRPr="00F054AF" w:rsidRDefault="007B5518">
      <w:pPr>
        <w:pStyle w:val="BodyText"/>
        <w:tabs>
          <w:tab w:val="left" w:pos="3740"/>
        </w:tabs>
        <w:spacing w:line="326" w:lineRule="auto"/>
        <w:ind w:left="140" w:right="856"/>
        <w:rPr>
          <w:rFonts w:asciiTheme="minorHAnsi" w:hAnsiTheme="minorHAnsi"/>
          <w:lang w:val="el-GR"/>
        </w:rPr>
      </w:pPr>
      <w:r w:rsidRPr="00F054AF">
        <w:rPr>
          <w:rFonts w:asciiTheme="minorHAnsi" w:hAnsiTheme="minorHAnsi"/>
          <w:lang w:val="el-GR"/>
        </w:rPr>
        <w:t>Υλοποίηση</w:t>
      </w:r>
      <w:r w:rsidR="00742AD9">
        <w:rPr>
          <w:rFonts w:asciiTheme="minorHAnsi" w:hAnsiTheme="minorHAnsi"/>
          <w:lang w:val="el-GR"/>
        </w:rPr>
        <w:t>:</w:t>
      </w:r>
      <w:r w:rsidRPr="00F054AF">
        <w:rPr>
          <w:rFonts w:asciiTheme="minorHAnsi" w:hAnsiTheme="minorHAnsi"/>
          <w:lang w:val="el-GR"/>
        </w:rPr>
        <w:t xml:space="preserve">         </w:t>
      </w:r>
      <w:r w:rsidR="00742AD9">
        <w:rPr>
          <w:rFonts w:asciiTheme="minorHAnsi" w:hAnsiTheme="minorHAnsi"/>
          <w:lang w:val="el-GR"/>
        </w:rPr>
        <w:t xml:space="preserve">                     </w:t>
      </w:r>
      <w:r w:rsidR="009A70CD" w:rsidRPr="00F054AF">
        <w:rPr>
          <w:rFonts w:asciiTheme="minorHAnsi" w:hAnsiTheme="minorHAnsi"/>
          <w:lang w:val="el-GR"/>
        </w:rPr>
        <w:t>Ακαδημαϊκό έτος</w:t>
      </w:r>
      <w:r w:rsidR="009A70CD" w:rsidRPr="00F054AF">
        <w:rPr>
          <w:rFonts w:asciiTheme="minorHAnsi" w:hAnsiTheme="minorHAnsi"/>
          <w:spacing w:val="41"/>
          <w:lang w:val="el-GR"/>
        </w:rPr>
        <w:t xml:space="preserve"> </w:t>
      </w:r>
      <w:r w:rsidRPr="00F054AF">
        <w:rPr>
          <w:rFonts w:asciiTheme="minorHAnsi" w:hAnsiTheme="minorHAnsi"/>
          <w:lang w:val="el-GR"/>
        </w:rPr>
        <w:t>2017-2018</w:t>
      </w:r>
    </w:p>
    <w:p w:rsidR="005C3B79" w:rsidRPr="00F054AF" w:rsidRDefault="009A70CD">
      <w:pPr>
        <w:pStyle w:val="BodyText"/>
        <w:tabs>
          <w:tab w:val="left" w:pos="3740"/>
        </w:tabs>
        <w:spacing w:line="262" w:lineRule="exact"/>
        <w:ind w:left="140"/>
        <w:rPr>
          <w:rFonts w:asciiTheme="minorHAnsi" w:hAnsiTheme="minorHAnsi"/>
          <w:lang w:val="el-GR"/>
        </w:rPr>
      </w:pPr>
      <w:r w:rsidRPr="00F054AF">
        <w:rPr>
          <w:rFonts w:asciiTheme="minorHAnsi" w:hAnsiTheme="minorHAnsi"/>
          <w:lang w:val="el-GR"/>
        </w:rPr>
        <w:t>Έναρξη</w:t>
      </w:r>
      <w:r w:rsidRPr="00F054AF">
        <w:rPr>
          <w:rFonts w:asciiTheme="minorHAnsi" w:hAnsiTheme="minorHAnsi"/>
          <w:spacing w:val="-5"/>
          <w:lang w:val="el-GR"/>
        </w:rPr>
        <w:t xml:space="preserve"> </w:t>
      </w:r>
      <w:r w:rsidR="00302852" w:rsidRPr="00302852">
        <w:rPr>
          <w:rFonts w:asciiTheme="minorHAnsi" w:hAnsiTheme="minorHAnsi"/>
          <w:spacing w:val="-5"/>
          <w:lang w:val="el-GR"/>
        </w:rPr>
        <w:t xml:space="preserve">– </w:t>
      </w:r>
      <w:r w:rsidR="00302852">
        <w:rPr>
          <w:rFonts w:asciiTheme="minorHAnsi" w:hAnsiTheme="minorHAnsi"/>
          <w:spacing w:val="-5"/>
          <w:lang w:val="el-GR"/>
        </w:rPr>
        <w:t xml:space="preserve">Λήξη </w:t>
      </w:r>
      <w:r w:rsidR="00742AD9">
        <w:rPr>
          <w:rFonts w:asciiTheme="minorHAnsi" w:hAnsiTheme="minorHAnsi"/>
          <w:lang w:val="el-GR"/>
        </w:rPr>
        <w:t xml:space="preserve">Προγράμματος:        </w:t>
      </w:r>
      <w:r w:rsidR="007B5518" w:rsidRPr="00F054AF">
        <w:rPr>
          <w:rFonts w:asciiTheme="minorHAnsi" w:hAnsiTheme="minorHAnsi"/>
          <w:spacing w:val="-12"/>
          <w:lang w:val="el-GR"/>
        </w:rPr>
        <w:t>Νοέμβριος 2017</w:t>
      </w:r>
      <w:r w:rsidR="00302852">
        <w:rPr>
          <w:rFonts w:asciiTheme="minorHAnsi" w:hAnsiTheme="minorHAnsi"/>
          <w:spacing w:val="-12"/>
          <w:lang w:val="el-GR"/>
        </w:rPr>
        <w:t xml:space="preserve"> – </w:t>
      </w:r>
      <w:r w:rsidR="00D41243">
        <w:rPr>
          <w:rFonts w:asciiTheme="minorHAnsi" w:hAnsiTheme="minorHAnsi"/>
          <w:spacing w:val="-12"/>
          <w:lang w:val="el-GR"/>
        </w:rPr>
        <w:t>Ιούν</w:t>
      </w:r>
      <w:r w:rsidR="00302852">
        <w:rPr>
          <w:rFonts w:asciiTheme="minorHAnsi" w:hAnsiTheme="minorHAnsi"/>
          <w:spacing w:val="-12"/>
          <w:lang w:val="el-GR"/>
        </w:rPr>
        <w:t>ιος 2018</w:t>
      </w:r>
    </w:p>
    <w:p w:rsidR="005C3B79" w:rsidRPr="00F054AF" w:rsidRDefault="009A70CD">
      <w:pPr>
        <w:pStyle w:val="BodyText"/>
        <w:tabs>
          <w:tab w:val="left" w:pos="3740"/>
          <w:tab w:val="right" w:pos="4139"/>
        </w:tabs>
        <w:spacing w:before="120" w:line="319" w:lineRule="auto"/>
        <w:ind w:left="140" w:right="5227"/>
        <w:rPr>
          <w:rFonts w:asciiTheme="minorHAnsi" w:hAnsiTheme="minorHAnsi"/>
          <w:b/>
          <w:lang w:val="el-GR"/>
        </w:rPr>
      </w:pPr>
      <w:r w:rsidRPr="00F054AF">
        <w:rPr>
          <w:rFonts w:asciiTheme="minorHAnsi" w:hAnsiTheme="minorHAnsi"/>
          <w:lang w:val="el-GR"/>
        </w:rPr>
        <w:t>Σύνολο</w:t>
      </w:r>
      <w:r w:rsidRPr="00F054AF">
        <w:rPr>
          <w:rFonts w:asciiTheme="minorHAnsi" w:hAnsiTheme="minorHAnsi"/>
          <w:spacing w:val="-2"/>
          <w:lang w:val="el-GR"/>
        </w:rPr>
        <w:t xml:space="preserve"> </w:t>
      </w:r>
      <w:r w:rsidR="007B5518" w:rsidRPr="00F054AF">
        <w:rPr>
          <w:rFonts w:asciiTheme="minorHAnsi" w:hAnsiTheme="minorHAnsi"/>
          <w:lang w:val="el-GR"/>
        </w:rPr>
        <w:t>Ωρών</w:t>
      </w:r>
      <w:r w:rsidR="00742AD9">
        <w:rPr>
          <w:rFonts w:asciiTheme="minorHAnsi" w:hAnsiTheme="minorHAnsi"/>
          <w:lang w:val="el-GR"/>
        </w:rPr>
        <w:t>:</w:t>
      </w:r>
      <w:r w:rsidR="007B5518" w:rsidRPr="00F054AF">
        <w:rPr>
          <w:rFonts w:asciiTheme="minorHAnsi" w:hAnsiTheme="minorHAnsi"/>
          <w:lang w:val="el-GR"/>
        </w:rPr>
        <w:t xml:space="preserve">     </w:t>
      </w:r>
      <w:r w:rsidR="00742AD9">
        <w:rPr>
          <w:rFonts w:asciiTheme="minorHAnsi" w:hAnsiTheme="minorHAnsi"/>
          <w:lang w:val="el-GR"/>
        </w:rPr>
        <w:t xml:space="preserve">                   </w:t>
      </w:r>
      <w:r w:rsidR="007B5518" w:rsidRPr="00742AD9">
        <w:rPr>
          <w:rFonts w:asciiTheme="minorHAnsi" w:hAnsiTheme="minorHAnsi"/>
          <w:lang w:val="el-GR"/>
        </w:rPr>
        <w:t>123</w:t>
      </w:r>
      <w:r w:rsidR="00F054AF" w:rsidRPr="00742AD9">
        <w:rPr>
          <w:rFonts w:asciiTheme="minorHAnsi" w:hAnsiTheme="minorHAnsi"/>
          <w:lang w:val="el-GR"/>
        </w:rPr>
        <w:t xml:space="preserve"> </w:t>
      </w:r>
    </w:p>
    <w:p w:rsidR="00742AD9" w:rsidRDefault="009A70CD" w:rsidP="00742AD9">
      <w:pPr>
        <w:pStyle w:val="BodyText"/>
        <w:tabs>
          <w:tab w:val="right" w:pos="4331"/>
        </w:tabs>
        <w:ind w:left="142" w:right="1219"/>
        <w:rPr>
          <w:rFonts w:asciiTheme="minorHAnsi" w:hAnsiTheme="minorHAnsi"/>
          <w:spacing w:val="-8"/>
          <w:lang w:val="el-GR"/>
        </w:rPr>
      </w:pPr>
      <w:r w:rsidRPr="00F054AF">
        <w:rPr>
          <w:rFonts w:asciiTheme="minorHAnsi" w:hAnsiTheme="minorHAnsi"/>
          <w:lang w:val="el-GR"/>
        </w:rPr>
        <w:t>Σύνολο Πιστωτικών</w:t>
      </w:r>
      <w:r w:rsidRPr="00F054AF">
        <w:rPr>
          <w:rFonts w:asciiTheme="minorHAnsi" w:hAnsiTheme="minorHAnsi"/>
          <w:spacing w:val="-8"/>
          <w:lang w:val="el-GR"/>
        </w:rPr>
        <w:t xml:space="preserve"> </w:t>
      </w:r>
    </w:p>
    <w:p w:rsidR="005C3B79" w:rsidRPr="00F054AF" w:rsidRDefault="009A70CD" w:rsidP="00742AD9">
      <w:pPr>
        <w:pStyle w:val="BodyText"/>
        <w:tabs>
          <w:tab w:val="right" w:pos="4331"/>
        </w:tabs>
        <w:spacing w:line="360" w:lineRule="auto"/>
        <w:ind w:left="142" w:right="1219"/>
        <w:rPr>
          <w:rFonts w:asciiTheme="minorHAnsi" w:hAnsiTheme="minorHAnsi"/>
          <w:b/>
          <w:lang w:val="el-GR"/>
        </w:rPr>
      </w:pPr>
      <w:r w:rsidRPr="00F054AF">
        <w:rPr>
          <w:rFonts w:asciiTheme="minorHAnsi" w:hAnsiTheme="minorHAnsi"/>
          <w:lang w:val="el-GR"/>
        </w:rPr>
        <w:t>Μονάδων</w:t>
      </w:r>
      <w:r w:rsidRPr="00F054AF">
        <w:rPr>
          <w:rFonts w:asciiTheme="minorHAnsi" w:hAnsiTheme="minorHAnsi"/>
          <w:spacing w:val="-5"/>
          <w:lang w:val="el-GR"/>
        </w:rPr>
        <w:t xml:space="preserve"> </w:t>
      </w:r>
      <w:r w:rsidRPr="00F054AF">
        <w:rPr>
          <w:rFonts w:asciiTheme="minorHAnsi" w:hAnsiTheme="minorHAnsi"/>
          <w:lang w:val="el-GR"/>
        </w:rPr>
        <w:t>(</w:t>
      </w:r>
      <w:r w:rsidRPr="00F054AF">
        <w:rPr>
          <w:rFonts w:asciiTheme="minorHAnsi" w:hAnsiTheme="minorHAnsi"/>
        </w:rPr>
        <w:t>ECTS</w:t>
      </w:r>
      <w:r w:rsidR="00742AD9">
        <w:rPr>
          <w:rFonts w:asciiTheme="minorHAnsi" w:hAnsiTheme="minorHAnsi"/>
          <w:lang w:val="el-GR"/>
        </w:rPr>
        <w:t xml:space="preserve">):                 </w:t>
      </w:r>
      <w:r w:rsidR="007B5518" w:rsidRPr="0024346B">
        <w:rPr>
          <w:rFonts w:asciiTheme="minorHAnsi" w:hAnsiTheme="minorHAnsi"/>
          <w:lang w:val="el-GR"/>
        </w:rPr>
        <w:t>5</w:t>
      </w:r>
    </w:p>
    <w:p w:rsidR="005C3B79" w:rsidRPr="00F054AF" w:rsidRDefault="009A70CD" w:rsidP="00D33FE3">
      <w:pPr>
        <w:ind w:left="142"/>
        <w:rPr>
          <w:rFonts w:asciiTheme="minorHAnsi" w:hAnsiTheme="minorHAnsi"/>
          <w:sz w:val="24"/>
          <w:lang w:val="el-GR"/>
        </w:rPr>
      </w:pPr>
      <w:r w:rsidRPr="00F054AF">
        <w:rPr>
          <w:rFonts w:asciiTheme="minorHAnsi" w:hAnsiTheme="minorHAnsi"/>
          <w:sz w:val="24"/>
          <w:lang w:val="el-GR"/>
        </w:rPr>
        <w:t xml:space="preserve">Αριθμός </w:t>
      </w:r>
      <w:r w:rsidR="00CA2E4E" w:rsidRPr="00F054AF">
        <w:rPr>
          <w:rFonts w:asciiTheme="minorHAnsi" w:hAnsiTheme="minorHAnsi"/>
          <w:sz w:val="24"/>
          <w:lang w:val="el-GR"/>
        </w:rPr>
        <w:t>εκπαιδευ</w:t>
      </w:r>
      <w:r w:rsidRPr="00F054AF">
        <w:rPr>
          <w:rFonts w:asciiTheme="minorHAnsi" w:hAnsiTheme="minorHAnsi"/>
          <w:sz w:val="24"/>
          <w:lang w:val="el-GR"/>
        </w:rPr>
        <w:t xml:space="preserve">ομένων: 25 άτομα </w:t>
      </w:r>
    </w:p>
    <w:p w:rsidR="005C3B79" w:rsidRPr="00EF1A59" w:rsidRDefault="009A70CD" w:rsidP="00D33FE3">
      <w:pPr>
        <w:pStyle w:val="Heading2"/>
        <w:spacing w:before="199"/>
        <w:ind w:left="142"/>
        <w:rPr>
          <w:rFonts w:asciiTheme="minorHAnsi" w:hAnsiTheme="minorHAnsi"/>
          <w:b w:val="0"/>
          <w:lang w:val="el-GR"/>
        </w:rPr>
      </w:pPr>
      <w:r w:rsidRPr="00F054AF">
        <w:rPr>
          <w:rFonts w:asciiTheme="minorHAnsi" w:hAnsiTheme="minorHAnsi"/>
          <w:b w:val="0"/>
          <w:lang w:val="el-GR"/>
        </w:rPr>
        <w:t xml:space="preserve">Κόστος συμμετοχής: </w:t>
      </w:r>
      <w:r w:rsidR="00CA2E4E" w:rsidRPr="00F054AF">
        <w:rPr>
          <w:rFonts w:asciiTheme="minorHAnsi" w:hAnsiTheme="minorHAnsi"/>
          <w:b w:val="0"/>
          <w:lang w:val="el-GR"/>
        </w:rPr>
        <w:t>790</w:t>
      </w:r>
      <w:r w:rsidRPr="00F054AF">
        <w:rPr>
          <w:rFonts w:asciiTheme="minorHAnsi" w:hAnsiTheme="minorHAnsi"/>
          <w:b w:val="0"/>
          <w:lang w:val="el-GR"/>
        </w:rPr>
        <w:t>€</w:t>
      </w:r>
      <w:r w:rsidR="00AC5743" w:rsidRPr="00EF1A59">
        <w:rPr>
          <w:rFonts w:asciiTheme="minorHAnsi" w:hAnsiTheme="minorHAnsi"/>
          <w:b w:val="0"/>
          <w:lang w:val="el-GR"/>
        </w:rPr>
        <w:t xml:space="preserve"> </w:t>
      </w:r>
      <w:r w:rsidR="00EF1A59">
        <w:rPr>
          <w:rFonts w:asciiTheme="minorHAnsi" w:hAnsiTheme="minorHAnsi"/>
          <w:b w:val="0"/>
          <w:lang w:val="el-GR"/>
        </w:rPr>
        <w:t>(σε 2 δόσεις: 1</w:t>
      </w:r>
      <w:r w:rsidR="00EF1A59" w:rsidRPr="00EF1A59">
        <w:rPr>
          <w:rFonts w:asciiTheme="minorHAnsi" w:hAnsiTheme="minorHAnsi"/>
          <w:b w:val="0"/>
          <w:vertAlign w:val="superscript"/>
          <w:lang w:val="el-GR"/>
        </w:rPr>
        <w:t>η</w:t>
      </w:r>
      <w:r w:rsidR="00EF1A59">
        <w:rPr>
          <w:rFonts w:asciiTheme="minorHAnsi" w:hAnsiTheme="minorHAnsi"/>
          <w:b w:val="0"/>
          <w:lang w:val="el-GR"/>
        </w:rPr>
        <w:t xml:space="preserve"> Νοεμβρίου, 1</w:t>
      </w:r>
      <w:r w:rsidR="00EF1A59" w:rsidRPr="00EF1A59">
        <w:rPr>
          <w:rFonts w:asciiTheme="minorHAnsi" w:hAnsiTheme="minorHAnsi"/>
          <w:b w:val="0"/>
          <w:vertAlign w:val="superscript"/>
          <w:lang w:val="el-GR"/>
        </w:rPr>
        <w:t>η</w:t>
      </w:r>
      <w:r w:rsidR="00EF1A59">
        <w:rPr>
          <w:rFonts w:asciiTheme="minorHAnsi" w:hAnsiTheme="minorHAnsi"/>
          <w:b w:val="0"/>
          <w:lang w:val="el-GR"/>
        </w:rPr>
        <w:t xml:space="preserve"> Μαρτίου)</w:t>
      </w:r>
    </w:p>
    <w:p w:rsidR="00F054AF" w:rsidRPr="00F054AF" w:rsidRDefault="00F054AF" w:rsidP="00702FF0">
      <w:pPr>
        <w:spacing w:before="568" w:after="21" w:line="360" w:lineRule="auto"/>
        <w:ind w:left="142"/>
        <w:jc w:val="both"/>
        <w:rPr>
          <w:rFonts w:ascii="Calibri" w:hAnsi="Calibri"/>
          <w:sz w:val="24"/>
          <w:szCs w:val="24"/>
          <w:lang w:val="el-GR"/>
        </w:rPr>
      </w:pPr>
      <w:r w:rsidRPr="009C1730">
        <w:rPr>
          <w:rFonts w:asciiTheme="minorHAnsi" w:hAnsiTheme="minorHAnsi"/>
          <w:b/>
          <w:sz w:val="26"/>
          <w:szCs w:val="26"/>
          <w:u w:val="single"/>
          <w:lang w:val="el-GR"/>
        </w:rPr>
        <w:t>ΤΟ ΠΡΟΓΡΑΜΜΑ ΑΠΕΥΘΥΝΕΤΑΙ</w:t>
      </w:r>
      <w:r w:rsidRPr="00F054AF">
        <w:rPr>
          <w:rFonts w:asciiTheme="minorHAnsi" w:hAnsiTheme="minorHAnsi"/>
          <w:sz w:val="24"/>
          <w:szCs w:val="24"/>
          <w:lang w:val="el-GR"/>
        </w:rPr>
        <w:t>: σε</w:t>
      </w:r>
      <w:r w:rsidRPr="00F054AF">
        <w:rPr>
          <w:rFonts w:ascii="Calibri" w:hAnsi="Calibri"/>
          <w:sz w:val="24"/>
          <w:szCs w:val="24"/>
          <w:lang w:val="el-GR"/>
        </w:rPr>
        <w:t xml:space="preserve"> επαγγελματίες υγείας (φυσικοθεραπευτές, </w:t>
      </w:r>
      <w:proofErr w:type="spellStart"/>
      <w:r w:rsidRPr="00F054AF">
        <w:rPr>
          <w:rFonts w:ascii="Calibri" w:hAnsi="Calibri"/>
          <w:sz w:val="24"/>
          <w:szCs w:val="24"/>
          <w:lang w:val="el-GR"/>
        </w:rPr>
        <w:t>εργοθεραπευτές</w:t>
      </w:r>
      <w:proofErr w:type="spellEnd"/>
      <w:r w:rsidRPr="00F054AF">
        <w:rPr>
          <w:rFonts w:ascii="Calibri" w:hAnsi="Calibri"/>
          <w:sz w:val="24"/>
          <w:szCs w:val="24"/>
          <w:lang w:val="el-GR"/>
        </w:rPr>
        <w:t xml:space="preserve">, λογοθεραπευτές, ιατρούς κ.α.), Ψυχολόγους, Ειδικούς παιδαγωγούς, Καθηγητές Προσαρμοσμένης Κινητικής Αγωγής, κ.α. </w:t>
      </w:r>
    </w:p>
    <w:p w:rsidR="00702FF0" w:rsidRDefault="00F054AF" w:rsidP="00702FF0">
      <w:pPr>
        <w:spacing w:before="568" w:line="360" w:lineRule="auto"/>
        <w:ind w:left="142"/>
        <w:jc w:val="both"/>
        <w:rPr>
          <w:rFonts w:ascii="Calibri" w:hAnsi="Calibri"/>
          <w:sz w:val="24"/>
          <w:szCs w:val="24"/>
          <w:lang w:val="el-GR"/>
        </w:rPr>
      </w:pPr>
      <w:r w:rsidRPr="009C1730">
        <w:rPr>
          <w:rFonts w:ascii="Calibri" w:hAnsi="Calibri"/>
          <w:b/>
          <w:sz w:val="26"/>
          <w:szCs w:val="26"/>
          <w:u w:val="single"/>
          <w:lang w:val="el-GR"/>
        </w:rPr>
        <w:t>ΣΚΟΠΟΣ ΤΟΥ ΠΡΟΓΡΑΜΜΑΤΟΣ</w:t>
      </w:r>
      <w:r w:rsidRPr="00702FF0">
        <w:rPr>
          <w:rFonts w:ascii="Calibri" w:hAnsi="Calibri"/>
          <w:sz w:val="24"/>
          <w:szCs w:val="24"/>
          <w:u w:val="single"/>
          <w:lang w:val="el-GR"/>
        </w:rPr>
        <w:t>:</w:t>
      </w:r>
      <w:r w:rsidR="009C1730">
        <w:rPr>
          <w:rFonts w:ascii="Calibri" w:hAnsi="Calibri"/>
          <w:sz w:val="24"/>
          <w:szCs w:val="24"/>
          <w:u w:val="single"/>
          <w:lang w:val="el-GR"/>
        </w:rPr>
        <w:t>_____________________________________________________</w:t>
      </w:r>
    </w:p>
    <w:p w:rsidR="00352696" w:rsidRPr="00AC5743" w:rsidRDefault="00702FF0" w:rsidP="00352696">
      <w:pPr>
        <w:spacing w:line="360" w:lineRule="auto"/>
        <w:ind w:left="142"/>
        <w:jc w:val="both"/>
        <w:rPr>
          <w:rFonts w:ascii="Calibri" w:hAnsi="Calibri"/>
          <w:sz w:val="24"/>
          <w:szCs w:val="24"/>
          <w:lang w:val="el-GR"/>
        </w:rPr>
      </w:pPr>
      <w:r>
        <w:rPr>
          <w:rFonts w:ascii="Calibri" w:hAnsi="Calibri"/>
          <w:sz w:val="24"/>
          <w:szCs w:val="24"/>
          <w:lang w:val="el-GR"/>
        </w:rPr>
        <w:t>Ε</w:t>
      </w:r>
      <w:r w:rsidR="00F054AF" w:rsidRPr="00F054AF">
        <w:rPr>
          <w:rFonts w:ascii="Calibri" w:hAnsi="Calibri"/>
          <w:sz w:val="24"/>
          <w:szCs w:val="24"/>
          <w:lang w:val="el-GR"/>
        </w:rPr>
        <w:t>ίναι η ανάδειξη της θεραπευτικής ιππασίας ως μέσο αποκατάστασης στις νευροαναπτυξιακές διαταραχές με επίδραση στην κινητικότητα, λειτουργική ικανότητα, πνευμονική λειτουργία, επικοινωνία, κοινωνικότητα και ποιότητας ζωής καθώς επίσης, η μελέτη του αλόγου ως θεραπευτικό μέσο, η επίδραση του περιβάλλοντος χώρου της θεραπευτικής συνεδρίας, ο ρόλος των θεραπευτών και των παραγόντων οι οποίοι συμβάλλουν στην όλη διαδικασία με βάση την προσέγγιση Hippo Kinesio-Educational Rehabilitation (Hi.K.E.R.). Κεντρική φιλοσοφία της προσέγγισης Hi.K.E.R. είναι η δημιουργία ενός δομ</w:t>
      </w:r>
      <w:r w:rsidR="00CA63EB">
        <w:rPr>
          <w:rFonts w:ascii="Calibri" w:hAnsi="Calibri"/>
          <w:sz w:val="24"/>
          <w:szCs w:val="24"/>
          <w:lang w:val="el-GR"/>
        </w:rPr>
        <w:t>ημένου πλαισίου εκπαίδευσης στο</w:t>
      </w:r>
      <w:r w:rsidR="00F054AF" w:rsidRPr="00F054AF">
        <w:rPr>
          <w:rFonts w:ascii="Calibri" w:hAnsi="Calibri"/>
          <w:sz w:val="24"/>
          <w:szCs w:val="24"/>
          <w:lang w:val="el-GR"/>
        </w:rPr>
        <w:t xml:space="preserve"> χώρο της θεραπευτικής ιππασίας. Το πλαίσιο αυτό αφορά στη δημιουργία κατάλληλων συνθηκών αλληλεπίδρασης μεταξύ ασθενούς, θεραπευτή και περιβάλλοντος χώρου, οι οποίες θα προάγουν την κινητική, αντιληπτική, κοινωνική, συναισθηματική και γνωστική μάθηση και θα διευκολύνουν την πολύπλευρη ανάπτυξη του ασθενούς. Για να πραγματοποιηθεί το πλαίσιο αυτό εκπαίδευσης, ο θεραπευτής πρέπει να παρέχει στους ασθενείς ένα ευρύ πεδίο εμπειριών, μέσα από το οποίο θα έχουν την ευκαιρία να εξερευνήσουν, να δημιουργήσουν, να επιτύχουν, και παράλληλα να γνωρίσουν τον εαυτό τους, το σώμα τους και τα συναισθήματά τους. Έτσι, ο θεραπευτής Hi.K.E.R. οργανώνει το μαθησιακό περιβάλλον με τρόπο που προάγει την κινητική, συναισθηματική και κοινωνική εκπαίδευση των </w:t>
      </w:r>
      <w:r w:rsidR="00F054AF" w:rsidRPr="00F054AF">
        <w:rPr>
          <w:rFonts w:ascii="Calibri" w:hAnsi="Calibri"/>
          <w:sz w:val="24"/>
          <w:szCs w:val="24"/>
          <w:lang w:val="el-GR"/>
        </w:rPr>
        <w:lastRenderedPageBreak/>
        <w:t>ασθενών και οικοδομεί την κατάλληλη κουλτούρα μάθησης η οποία προωθεί την ανεξαρτησία και την βελτίωση της ποιότητας της ζωής τους.</w:t>
      </w:r>
      <w:r w:rsidR="00352696" w:rsidRPr="00352696">
        <w:rPr>
          <w:rFonts w:ascii="Calibri" w:hAnsi="Calibri"/>
          <w:sz w:val="24"/>
          <w:szCs w:val="24"/>
          <w:lang w:val="el-GR"/>
        </w:rPr>
        <w:t xml:space="preserve"> </w:t>
      </w:r>
    </w:p>
    <w:p w:rsidR="00352696" w:rsidRPr="00352696" w:rsidRDefault="00352696" w:rsidP="00352696">
      <w:pPr>
        <w:spacing w:line="360" w:lineRule="auto"/>
        <w:ind w:left="142"/>
        <w:jc w:val="both"/>
        <w:rPr>
          <w:rFonts w:ascii="Calibri" w:hAnsi="Calibri"/>
          <w:sz w:val="24"/>
          <w:szCs w:val="24"/>
          <w:lang w:val="el-GR"/>
        </w:rPr>
      </w:pPr>
      <w:r w:rsidRPr="00352696">
        <w:rPr>
          <w:rFonts w:ascii="Calibri" w:hAnsi="Calibri"/>
          <w:sz w:val="24"/>
          <w:szCs w:val="24"/>
          <w:lang w:val="el-GR"/>
        </w:rPr>
        <w:t xml:space="preserve">Το πρόγραμμα αποτελείται από 4 θεματικές </w:t>
      </w:r>
      <w:r>
        <w:rPr>
          <w:rFonts w:ascii="Calibri" w:hAnsi="Calibri"/>
          <w:sz w:val="24"/>
          <w:szCs w:val="24"/>
          <w:lang w:val="el-GR"/>
        </w:rPr>
        <w:t>ενότητες</w:t>
      </w:r>
      <w:r w:rsidRPr="00352696">
        <w:rPr>
          <w:rFonts w:ascii="Calibri" w:hAnsi="Calibri"/>
          <w:sz w:val="24"/>
          <w:szCs w:val="24"/>
          <w:lang w:val="el-GR"/>
        </w:rPr>
        <w:t xml:space="preserve"> διάρκειας 26-40 ωρών έκαστη:</w:t>
      </w:r>
    </w:p>
    <w:p w:rsidR="00352696" w:rsidRPr="00352696" w:rsidRDefault="00352696" w:rsidP="00352696">
      <w:pPr>
        <w:spacing w:line="360" w:lineRule="auto"/>
        <w:ind w:left="142"/>
        <w:jc w:val="both"/>
        <w:rPr>
          <w:rFonts w:ascii="Calibri" w:hAnsi="Calibri"/>
          <w:sz w:val="24"/>
          <w:szCs w:val="24"/>
          <w:lang w:val="el-GR"/>
        </w:rPr>
      </w:pPr>
      <w:r w:rsidRPr="00352696">
        <w:rPr>
          <w:rFonts w:ascii="Calibri" w:hAnsi="Calibri"/>
          <w:i/>
          <w:sz w:val="24"/>
          <w:szCs w:val="24"/>
          <w:lang w:val="el-GR"/>
        </w:rPr>
        <w:t>1η θεματική ενότητα</w:t>
      </w:r>
      <w:r w:rsidRPr="00352696">
        <w:rPr>
          <w:rFonts w:ascii="Calibri" w:hAnsi="Calibri"/>
          <w:sz w:val="24"/>
          <w:szCs w:val="24"/>
          <w:lang w:val="el-GR"/>
        </w:rPr>
        <w:t>: Το άλογο ως θεραπευτικό μέσο - Θεραπευτικός εξοπλισμός και διαμόρφωση πλαισίου εκπαίδευσ</w:t>
      </w:r>
      <w:r w:rsidR="00AC5743">
        <w:rPr>
          <w:rFonts w:ascii="Calibri" w:hAnsi="Calibri"/>
          <w:sz w:val="24"/>
          <w:szCs w:val="24"/>
          <w:lang w:val="el-GR"/>
        </w:rPr>
        <w:t>ης - Εγκέφαλος και λειτουργίες (</w:t>
      </w:r>
      <w:r w:rsidRPr="00352696">
        <w:rPr>
          <w:rFonts w:ascii="Calibri" w:hAnsi="Calibri"/>
          <w:sz w:val="24"/>
          <w:szCs w:val="24"/>
          <w:lang w:val="el-GR"/>
        </w:rPr>
        <w:t>26 ώρες θεωρία + εργαστήριο +</w:t>
      </w:r>
      <w:r w:rsidR="00481245">
        <w:rPr>
          <w:rFonts w:ascii="Calibri" w:hAnsi="Calibri"/>
          <w:sz w:val="24"/>
          <w:szCs w:val="24"/>
          <w:lang w:val="el-GR"/>
        </w:rPr>
        <w:t xml:space="preserve"> </w:t>
      </w:r>
      <w:r w:rsidR="00AC5743">
        <w:rPr>
          <w:rFonts w:ascii="Calibri" w:hAnsi="Calibri"/>
          <w:sz w:val="24"/>
          <w:szCs w:val="24"/>
          <w:lang w:val="el-GR"/>
        </w:rPr>
        <w:t>αξιολόγηση).</w:t>
      </w:r>
    </w:p>
    <w:p w:rsidR="00352696" w:rsidRPr="00AC5743" w:rsidRDefault="00352696" w:rsidP="00352696">
      <w:pPr>
        <w:spacing w:line="360" w:lineRule="auto"/>
        <w:ind w:left="142"/>
        <w:jc w:val="both"/>
        <w:rPr>
          <w:rFonts w:ascii="Calibri" w:hAnsi="Calibri"/>
          <w:sz w:val="24"/>
          <w:szCs w:val="24"/>
          <w:lang w:val="el-GR"/>
        </w:rPr>
      </w:pPr>
      <w:r w:rsidRPr="00352696">
        <w:rPr>
          <w:rFonts w:ascii="Calibri" w:hAnsi="Calibri"/>
          <w:i/>
          <w:sz w:val="24"/>
          <w:szCs w:val="24"/>
          <w:lang w:val="el-GR"/>
        </w:rPr>
        <w:t>2η θεματική ενότητα</w:t>
      </w:r>
      <w:r w:rsidRPr="00352696">
        <w:rPr>
          <w:rFonts w:ascii="Calibri" w:hAnsi="Calibri"/>
          <w:sz w:val="24"/>
          <w:szCs w:val="24"/>
          <w:lang w:val="el-GR"/>
        </w:rPr>
        <w:t>: Αναπτυξιακές διαταραχές και εγκεφαλική παράλυση - Ένταξη σε προγράμματα</w:t>
      </w:r>
      <w:r w:rsidR="00AC5743">
        <w:rPr>
          <w:rFonts w:ascii="Calibri" w:hAnsi="Calibri"/>
          <w:sz w:val="24"/>
          <w:szCs w:val="24"/>
          <w:lang w:val="el-GR"/>
        </w:rPr>
        <w:t xml:space="preserve"> θεραπευτικής ιππασίας (</w:t>
      </w:r>
      <w:r w:rsidRPr="00352696">
        <w:rPr>
          <w:rFonts w:ascii="Calibri" w:hAnsi="Calibri"/>
          <w:sz w:val="24"/>
          <w:szCs w:val="24"/>
          <w:lang w:val="el-GR"/>
        </w:rPr>
        <w:t>27 ώρες θεωρία + εργαστήριο +</w:t>
      </w:r>
      <w:r w:rsidR="00481245">
        <w:rPr>
          <w:rFonts w:ascii="Calibri" w:hAnsi="Calibri"/>
          <w:sz w:val="24"/>
          <w:szCs w:val="24"/>
          <w:lang w:val="el-GR"/>
        </w:rPr>
        <w:t xml:space="preserve"> </w:t>
      </w:r>
      <w:r w:rsidR="00AC5743">
        <w:rPr>
          <w:rFonts w:ascii="Calibri" w:hAnsi="Calibri"/>
          <w:sz w:val="24"/>
          <w:szCs w:val="24"/>
          <w:lang w:val="el-GR"/>
        </w:rPr>
        <w:t>αξιολόγηση).</w:t>
      </w:r>
      <w:r w:rsidRPr="00352696">
        <w:rPr>
          <w:rFonts w:ascii="Calibri" w:hAnsi="Calibri"/>
          <w:sz w:val="24"/>
          <w:szCs w:val="24"/>
          <w:lang w:val="el-GR"/>
        </w:rPr>
        <w:t xml:space="preserve"> </w:t>
      </w:r>
    </w:p>
    <w:p w:rsidR="00F054AF" w:rsidRPr="00352696" w:rsidRDefault="00352696" w:rsidP="00352696">
      <w:pPr>
        <w:spacing w:line="360" w:lineRule="auto"/>
        <w:ind w:left="142"/>
        <w:jc w:val="both"/>
        <w:rPr>
          <w:rFonts w:ascii="Calibri" w:hAnsi="Calibri"/>
          <w:sz w:val="24"/>
          <w:szCs w:val="24"/>
          <w:lang w:val="el-GR"/>
        </w:rPr>
      </w:pPr>
      <w:r w:rsidRPr="00352696">
        <w:rPr>
          <w:rFonts w:ascii="Calibri" w:hAnsi="Calibri"/>
          <w:i/>
          <w:sz w:val="24"/>
          <w:szCs w:val="24"/>
          <w:lang w:val="el-GR"/>
        </w:rPr>
        <w:t>3η θεματική ενότητα:</w:t>
      </w:r>
      <w:r w:rsidRPr="00352696">
        <w:rPr>
          <w:rFonts w:ascii="Calibri" w:hAnsi="Calibri"/>
          <w:sz w:val="24"/>
          <w:szCs w:val="24"/>
          <w:lang w:val="el-GR"/>
        </w:rPr>
        <w:t xml:space="preserve"> Νευρολογικές παθήσεις ενηλίκων - Κλίμακες αξιολόγησης – Μεθοδολογία έρευνας – Θεραπ</w:t>
      </w:r>
      <w:r w:rsidR="00AC5743">
        <w:rPr>
          <w:rFonts w:ascii="Calibri" w:hAnsi="Calibri"/>
          <w:sz w:val="24"/>
          <w:szCs w:val="24"/>
          <w:lang w:val="el-GR"/>
        </w:rPr>
        <w:t>ευτικές προσεγγίσεις και οφέλη (</w:t>
      </w:r>
      <w:r w:rsidRPr="00352696">
        <w:rPr>
          <w:rFonts w:ascii="Calibri" w:hAnsi="Calibri"/>
          <w:sz w:val="24"/>
          <w:szCs w:val="24"/>
          <w:lang w:val="el-GR"/>
        </w:rPr>
        <w:t>30 ώρες θεωρία + εργαστήριο +</w:t>
      </w:r>
      <w:r w:rsidR="00481245">
        <w:rPr>
          <w:rFonts w:ascii="Calibri" w:hAnsi="Calibri"/>
          <w:sz w:val="24"/>
          <w:szCs w:val="24"/>
          <w:lang w:val="el-GR"/>
        </w:rPr>
        <w:t xml:space="preserve"> </w:t>
      </w:r>
      <w:r w:rsidRPr="00352696">
        <w:rPr>
          <w:rFonts w:ascii="Calibri" w:hAnsi="Calibri"/>
          <w:sz w:val="24"/>
          <w:szCs w:val="24"/>
          <w:lang w:val="el-GR"/>
        </w:rPr>
        <w:t>αξιολόγησ</w:t>
      </w:r>
      <w:r w:rsidR="00AC5743">
        <w:rPr>
          <w:rFonts w:ascii="Calibri" w:hAnsi="Calibri"/>
          <w:sz w:val="24"/>
          <w:szCs w:val="24"/>
          <w:lang w:val="el-GR"/>
        </w:rPr>
        <w:t>η).</w:t>
      </w:r>
    </w:p>
    <w:p w:rsidR="00352696" w:rsidRPr="00352696" w:rsidRDefault="00352696" w:rsidP="00352696">
      <w:pPr>
        <w:spacing w:line="360" w:lineRule="auto"/>
        <w:ind w:left="142"/>
        <w:jc w:val="both"/>
        <w:rPr>
          <w:rFonts w:ascii="Calibri" w:hAnsi="Calibri"/>
          <w:sz w:val="24"/>
          <w:szCs w:val="24"/>
          <w:lang w:val="el-GR"/>
        </w:rPr>
      </w:pPr>
      <w:r w:rsidRPr="00352696">
        <w:rPr>
          <w:rFonts w:ascii="Calibri" w:hAnsi="Calibri"/>
          <w:i/>
          <w:sz w:val="24"/>
          <w:szCs w:val="24"/>
          <w:lang w:val="el-GR"/>
        </w:rPr>
        <w:t>4η θεματική ενότητα</w:t>
      </w:r>
      <w:r w:rsidR="00CA63EB">
        <w:rPr>
          <w:rFonts w:ascii="Calibri" w:hAnsi="Calibri"/>
          <w:sz w:val="24"/>
          <w:szCs w:val="24"/>
          <w:lang w:val="el-GR"/>
        </w:rPr>
        <w:t>: Πρακτική άσκηση στο</w:t>
      </w:r>
      <w:r w:rsidRPr="00352696">
        <w:rPr>
          <w:rFonts w:ascii="Calibri" w:hAnsi="Calibri"/>
          <w:sz w:val="24"/>
          <w:szCs w:val="24"/>
          <w:lang w:val="el-GR"/>
        </w:rPr>
        <w:t xml:space="preserve"> θεραπευτικό ιππικό στίβο με συμμετοχή σε συνεδρία Ιπποθερ</w:t>
      </w:r>
      <w:r w:rsidR="00AC5743">
        <w:rPr>
          <w:rFonts w:ascii="Calibri" w:hAnsi="Calibri"/>
          <w:sz w:val="24"/>
          <w:szCs w:val="24"/>
          <w:lang w:val="el-GR"/>
        </w:rPr>
        <w:t>απείας επί πραγματικών ασθενών (</w:t>
      </w:r>
      <w:r w:rsidRPr="00352696">
        <w:rPr>
          <w:rFonts w:ascii="Calibri" w:hAnsi="Calibri"/>
          <w:sz w:val="24"/>
          <w:szCs w:val="24"/>
          <w:lang w:val="el-GR"/>
        </w:rPr>
        <w:t>40 ώρες πρακτική άσκηση + έκθεση</w:t>
      </w:r>
      <w:r w:rsidR="00481245">
        <w:rPr>
          <w:rFonts w:ascii="Calibri" w:hAnsi="Calibri"/>
          <w:sz w:val="24"/>
          <w:szCs w:val="24"/>
          <w:lang w:val="el-GR"/>
        </w:rPr>
        <w:t xml:space="preserve"> </w:t>
      </w:r>
      <w:r w:rsidRPr="00352696">
        <w:rPr>
          <w:rFonts w:ascii="Calibri" w:hAnsi="Calibri"/>
          <w:sz w:val="24"/>
          <w:szCs w:val="24"/>
          <w:lang w:val="el-GR"/>
        </w:rPr>
        <w:t>αξιολόγησης από τον επιβλέποντα</w:t>
      </w:r>
      <w:r w:rsidR="00AC5743">
        <w:rPr>
          <w:rFonts w:ascii="Calibri" w:hAnsi="Calibri"/>
          <w:sz w:val="24"/>
          <w:szCs w:val="24"/>
          <w:lang w:val="el-GR"/>
        </w:rPr>
        <w:t>)</w:t>
      </w:r>
      <w:r w:rsidRPr="00352696">
        <w:rPr>
          <w:rFonts w:ascii="Calibri" w:hAnsi="Calibri"/>
          <w:sz w:val="24"/>
          <w:szCs w:val="24"/>
          <w:lang w:val="el-GR"/>
        </w:rPr>
        <w:t>.</w:t>
      </w:r>
    </w:p>
    <w:p w:rsidR="00702FF0" w:rsidRDefault="00702FF0" w:rsidP="00742AD9">
      <w:pPr>
        <w:spacing w:after="21" w:line="360" w:lineRule="auto"/>
        <w:ind w:left="142"/>
        <w:jc w:val="both"/>
        <w:rPr>
          <w:rFonts w:ascii="Calibri" w:hAnsi="Calibri"/>
          <w:sz w:val="24"/>
          <w:szCs w:val="24"/>
          <w:lang w:val="el-GR"/>
        </w:rPr>
      </w:pPr>
    </w:p>
    <w:p w:rsidR="00F054AF" w:rsidRPr="009C1730" w:rsidRDefault="00F054AF" w:rsidP="00742AD9">
      <w:pPr>
        <w:spacing w:after="21" w:line="360" w:lineRule="auto"/>
        <w:ind w:left="142"/>
        <w:rPr>
          <w:rFonts w:ascii="Calibri" w:hAnsi="Calibri"/>
          <w:sz w:val="26"/>
          <w:szCs w:val="26"/>
          <w:u w:val="single"/>
          <w:lang w:val="el-GR"/>
        </w:rPr>
      </w:pPr>
      <w:r w:rsidRPr="009C1730">
        <w:rPr>
          <w:rFonts w:ascii="Calibri" w:hAnsi="Calibri"/>
          <w:b/>
          <w:sz w:val="26"/>
          <w:szCs w:val="26"/>
          <w:u w:val="single"/>
          <w:lang w:val="el-GR"/>
        </w:rPr>
        <w:t>ΜΑΘΗΣΙΑΚΑ ΑΠΟΤΕΛΕΣΜΑΤΑ:</w:t>
      </w:r>
      <w:r w:rsidR="00702FF0" w:rsidRPr="009C1730">
        <w:rPr>
          <w:rFonts w:ascii="Calibri" w:hAnsi="Calibri"/>
          <w:sz w:val="26"/>
          <w:szCs w:val="26"/>
          <w:u w:val="single"/>
          <w:lang w:val="el-GR"/>
        </w:rPr>
        <w:t>________________________</w:t>
      </w:r>
      <w:r w:rsidR="009C1730">
        <w:rPr>
          <w:rFonts w:ascii="Calibri" w:hAnsi="Calibri"/>
          <w:sz w:val="26"/>
          <w:szCs w:val="26"/>
          <w:u w:val="single"/>
          <w:lang w:val="el-GR"/>
        </w:rPr>
        <w:t>___________________________</w:t>
      </w:r>
    </w:p>
    <w:p w:rsidR="00F054AF" w:rsidRPr="00F054AF" w:rsidRDefault="00F054AF" w:rsidP="008E68B6">
      <w:pPr>
        <w:spacing w:after="21" w:line="360" w:lineRule="auto"/>
        <w:ind w:left="142"/>
        <w:jc w:val="both"/>
        <w:rPr>
          <w:rFonts w:ascii="Calibri" w:hAnsi="Calibri"/>
          <w:sz w:val="24"/>
          <w:szCs w:val="24"/>
          <w:lang w:val="el-GR"/>
        </w:rPr>
      </w:pPr>
      <w:r w:rsidRPr="00F054AF">
        <w:rPr>
          <w:rFonts w:ascii="Calibri" w:hAnsi="Calibri"/>
          <w:sz w:val="24"/>
          <w:szCs w:val="24"/>
          <w:lang w:val="el-GR"/>
        </w:rPr>
        <w:t xml:space="preserve">Μετά την ολοκλήρωση του Προγράμματος ο εκπαιδευόμενος θα </w:t>
      </w:r>
      <w:r w:rsidR="00742AD9">
        <w:rPr>
          <w:rFonts w:ascii="Calibri" w:hAnsi="Calibri"/>
          <w:sz w:val="24"/>
          <w:szCs w:val="24"/>
          <w:lang w:val="el-GR"/>
        </w:rPr>
        <w:t>έχει αποκτήσει γνώσεις</w:t>
      </w:r>
      <w:r w:rsidR="00222DAC">
        <w:rPr>
          <w:rFonts w:ascii="Calibri" w:hAnsi="Calibri"/>
          <w:sz w:val="24"/>
          <w:szCs w:val="24"/>
          <w:lang w:val="el-GR"/>
        </w:rPr>
        <w:t>, ικανότητες</w:t>
      </w:r>
      <w:r w:rsidR="00742AD9">
        <w:rPr>
          <w:rFonts w:ascii="Calibri" w:hAnsi="Calibri"/>
          <w:sz w:val="24"/>
          <w:szCs w:val="24"/>
          <w:lang w:val="el-GR"/>
        </w:rPr>
        <w:t xml:space="preserve"> και δεξιότητες που θα τον καθιστούν ικανό</w:t>
      </w:r>
      <w:r w:rsidRPr="00F054AF">
        <w:rPr>
          <w:rFonts w:ascii="Calibri" w:hAnsi="Calibri"/>
          <w:sz w:val="24"/>
          <w:szCs w:val="24"/>
          <w:lang w:val="el-GR"/>
        </w:rPr>
        <w:t xml:space="preserve"> να:</w:t>
      </w:r>
    </w:p>
    <w:p w:rsidR="00F054AF" w:rsidRPr="00F054AF" w:rsidRDefault="00F054AF" w:rsidP="008E68B6">
      <w:pPr>
        <w:spacing w:after="21" w:line="360" w:lineRule="auto"/>
        <w:ind w:left="142"/>
        <w:jc w:val="both"/>
        <w:rPr>
          <w:rFonts w:ascii="Calibri" w:hAnsi="Calibri"/>
          <w:sz w:val="24"/>
          <w:szCs w:val="24"/>
          <w:lang w:val="el-GR"/>
        </w:rPr>
      </w:pPr>
      <w:r w:rsidRPr="00F054AF">
        <w:rPr>
          <w:rFonts w:ascii="Calibri" w:hAnsi="Calibri"/>
          <w:sz w:val="24"/>
          <w:szCs w:val="24"/>
          <w:lang w:val="el-GR"/>
        </w:rPr>
        <w:t xml:space="preserve">• Αξιολογεί τη λειτουργικότητα, τη φυσική κατάσταση, το επίπεδο επικοινωνίας, τα θεμελιώδη κινητικά πρότυπα, κ.α. στα άτομα με νευροαναπτυξιακές διαταραχές </w:t>
      </w:r>
    </w:p>
    <w:p w:rsidR="00F054AF" w:rsidRPr="00F054AF" w:rsidRDefault="00F054AF" w:rsidP="008E68B6">
      <w:pPr>
        <w:spacing w:after="21" w:line="360" w:lineRule="auto"/>
        <w:ind w:left="142"/>
        <w:jc w:val="both"/>
        <w:rPr>
          <w:rFonts w:ascii="Calibri" w:hAnsi="Calibri"/>
          <w:sz w:val="24"/>
          <w:szCs w:val="24"/>
          <w:lang w:val="el-GR"/>
        </w:rPr>
      </w:pPr>
      <w:r w:rsidRPr="00F054AF">
        <w:rPr>
          <w:rFonts w:ascii="Calibri" w:hAnsi="Calibri"/>
          <w:sz w:val="24"/>
          <w:szCs w:val="24"/>
          <w:lang w:val="el-GR"/>
        </w:rPr>
        <w:t>• Σχεδιάζει και να υλοποιεί εξατομικευμένα προγράμματα θεραπευτικής ιππασίας και να εφαρμόζει τις τεχνικές της Προσέγγισης Hi.K.E.R. καθώς και άλλων σύγχρονων τεχνικών παρέμβασης με εφαρμογή στην θεραπευτική ιππασία σε διάφορες παθήσεις και αναπηρίες (εγκεφαλική παράλυση, διάχυτες αναπτυξιακές διαταραχές και αυτισμός, διάφορα σύνδρομα, παθήσεις ενηλίκων, κ.α.)</w:t>
      </w:r>
    </w:p>
    <w:p w:rsidR="00F054AF" w:rsidRPr="00F054AF" w:rsidRDefault="00F054AF" w:rsidP="008E68B6">
      <w:pPr>
        <w:spacing w:after="21" w:line="360" w:lineRule="auto"/>
        <w:ind w:left="142"/>
        <w:jc w:val="both"/>
        <w:rPr>
          <w:rFonts w:ascii="Calibri" w:hAnsi="Calibri"/>
          <w:sz w:val="24"/>
          <w:szCs w:val="24"/>
          <w:lang w:val="el-GR"/>
        </w:rPr>
      </w:pPr>
      <w:r w:rsidRPr="00F054AF">
        <w:rPr>
          <w:rFonts w:ascii="Calibri" w:hAnsi="Calibri"/>
          <w:sz w:val="24"/>
          <w:szCs w:val="24"/>
          <w:lang w:val="el-GR"/>
        </w:rPr>
        <w:t>• Αξιολογεί τα αποτελέσματα τόσο της αξιολόγησης όσο και της θεραπευτικής παρέμβασης</w:t>
      </w:r>
    </w:p>
    <w:p w:rsidR="00F054AF" w:rsidRPr="00F054AF" w:rsidRDefault="00F054AF" w:rsidP="008E68B6">
      <w:pPr>
        <w:spacing w:after="21" w:line="360" w:lineRule="auto"/>
        <w:ind w:left="142"/>
        <w:jc w:val="both"/>
        <w:rPr>
          <w:rFonts w:ascii="Calibri" w:hAnsi="Calibri"/>
          <w:sz w:val="24"/>
          <w:szCs w:val="24"/>
          <w:lang w:val="el-GR"/>
        </w:rPr>
      </w:pPr>
      <w:r w:rsidRPr="00F054AF">
        <w:rPr>
          <w:rFonts w:ascii="Calibri" w:hAnsi="Calibri"/>
          <w:sz w:val="24"/>
          <w:szCs w:val="24"/>
          <w:lang w:val="el-GR"/>
        </w:rPr>
        <w:t xml:space="preserve">• Προλαμβάνει ανεπιθύμητα συμβάντα στη διάρκεια των συνεδριών και να προβαίνει σε άμεσες ενέργειες  στον ιππικό στίβο </w:t>
      </w:r>
    </w:p>
    <w:p w:rsidR="00F054AF" w:rsidRPr="00F054AF" w:rsidRDefault="00F054AF" w:rsidP="008E68B6">
      <w:pPr>
        <w:spacing w:after="21" w:line="360" w:lineRule="auto"/>
        <w:ind w:left="142"/>
        <w:jc w:val="both"/>
        <w:rPr>
          <w:rFonts w:ascii="Calibri" w:hAnsi="Calibri"/>
          <w:sz w:val="24"/>
          <w:szCs w:val="24"/>
          <w:lang w:val="el-GR"/>
        </w:rPr>
      </w:pPr>
      <w:r w:rsidRPr="00F054AF">
        <w:rPr>
          <w:rFonts w:ascii="Calibri" w:hAnsi="Calibri"/>
          <w:sz w:val="24"/>
          <w:szCs w:val="24"/>
          <w:lang w:val="el-GR"/>
        </w:rPr>
        <w:t>• Εφαρμόζει τον θεραπευτικό και λοιπό εξοπλισμό</w:t>
      </w:r>
    </w:p>
    <w:p w:rsidR="00F054AF" w:rsidRPr="00F054AF" w:rsidRDefault="00F054AF" w:rsidP="008E68B6">
      <w:pPr>
        <w:spacing w:after="21" w:line="360" w:lineRule="auto"/>
        <w:ind w:left="142"/>
        <w:jc w:val="both"/>
        <w:rPr>
          <w:rFonts w:ascii="Calibri" w:hAnsi="Calibri"/>
          <w:sz w:val="24"/>
          <w:szCs w:val="24"/>
          <w:lang w:val="el-GR"/>
        </w:rPr>
      </w:pPr>
      <w:r w:rsidRPr="00F054AF">
        <w:rPr>
          <w:rFonts w:ascii="Calibri" w:hAnsi="Calibri"/>
          <w:sz w:val="24"/>
          <w:szCs w:val="24"/>
          <w:lang w:val="el-GR"/>
        </w:rPr>
        <w:t>• Εκπαιδεύει άλογα θεραπευτικής ιππασίας</w:t>
      </w:r>
    </w:p>
    <w:p w:rsidR="00222DAC" w:rsidRDefault="00222DAC" w:rsidP="008E68B6">
      <w:pPr>
        <w:spacing w:before="568"/>
        <w:ind w:left="140"/>
        <w:rPr>
          <w:rFonts w:ascii="Calibri" w:hAnsi="Calibri"/>
          <w:b/>
          <w:sz w:val="26"/>
          <w:szCs w:val="26"/>
          <w:u w:val="single"/>
          <w:lang w:val="el-GR"/>
        </w:rPr>
      </w:pPr>
    </w:p>
    <w:p w:rsidR="008E68B6" w:rsidRPr="00E2796D" w:rsidRDefault="008E68B6" w:rsidP="008E68B6">
      <w:pPr>
        <w:spacing w:before="568"/>
        <w:ind w:left="140"/>
        <w:rPr>
          <w:rFonts w:ascii="Calibri" w:hAnsi="Calibri"/>
          <w:sz w:val="24"/>
          <w:szCs w:val="24"/>
          <w:u w:val="single"/>
          <w:lang w:val="el-GR"/>
        </w:rPr>
      </w:pPr>
      <w:r w:rsidRPr="00247FDE">
        <w:rPr>
          <w:rFonts w:ascii="Calibri" w:hAnsi="Calibri"/>
          <w:b/>
          <w:sz w:val="26"/>
          <w:szCs w:val="26"/>
          <w:u w:val="single"/>
          <w:lang w:val="el-GR"/>
        </w:rPr>
        <w:lastRenderedPageBreak/>
        <w:t>ΧΩΡΟΣ ΔΙΕΞΑΓΩΓΗΣ ΤΩΝ ΜΑΘΗΜΑΤΩΝ</w:t>
      </w:r>
      <w:r w:rsidR="00E2796D" w:rsidRPr="00E2796D">
        <w:rPr>
          <w:rFonts w:ascii="Calibri" w:hAnsi="Calibri"/>
          <w:sz w:val="24"/>
          <w:szCs w:val="24"/>
          <w:u w:val="single"/>
          <w:lang w:val="el-GR"/>
        </w:rPr>
        <w:t>__________________</w:t>
      </w:r>
      <w:r w:rsidR="00247FDE">
        <w:rPr>
          <w:rFonts w:ascii="Calibri" w:hAnsi="Calibri"/>
          <w:sz w:val="24"/>
          <w:szCs w:val="24"/>
          <w:u w:val="single"/>
          <w:lang w:val="el-GR"/>
        </w:rPr>
        <w:t>_____________________________</w:t>
      </w:r>
    </w:p>
    <w:p w:rsidR="00F054AF" w:rsidRPr="008E68B6" w:rsidRDefault="00F054AF" w:rsidP="008E68B6">
      <w:pPr>
        <w:spacing w:after="21" w:line="360" w:lineRule="auto"/>
        <w:ind w:left="142"/>
        <w:jc w:val="both"/>
        <w:rPr>
          <w:rFonts w:ascii="Calibri" w:hAnsi="Calibri"/>
          <w:b/>
          <w:sz w:val="24"/>
          <w:szCs w:val="24"/>
          <w:lang w:val="el-GR"/>
        </w:rPr>
      </w:pPr>
      <w:r w:rsidRPr="008E68B6">
        <w:rPr>
          <w:rFonts w:ascii="Calibri" w:hAnsi="Calibri"/>
          <w:sz w:val="24"/>
          <w:szCs w:val="24"/>
          <w:lang w:val="el-GR"/>
        </w:rPr>
        <w:t>Το πρόγραμμα θα πραγματοποιηθεί στο Γυμναστήριο του ΤΕΙ Αθήνας (Θεωρία) και στις εγκαταστάσεις της Επιστημονικής Εταιρείας θεραπευτικής</w:t>
      </w:r>
      <w:r w:rsidRPr="00F054AF">
        <w:rPr>
          <w:rFonts w:ascii="Calibri" w:hAnsi="Calibri"/>
          <w:sz w:val="24"/>
          <w:szCs w:val="24"/>
          <w:lang w:val="el-GR"/>
        </w:rPr>
        <w:t xml:space="preserve"> Ιππασίας και Ιπποθεραπείας Ελλάδος στον Ιππικό</w:t>
      </w:r>
      <w:r w:rsidR="009C1730">
        <w:rPr>
          <w:rFonts w:ascii="Calibri" w:hAnsi="Calibri"/>
          <w:sz w:val="24"/>
          <w:szCs w:val="24"/>
          <w:lang w:val="el-GR"/>
        </w:rPr>
        <w:t xml:space="preserve"> όμιλο Βαρυμπόμπης (Εργαστήρια-</w:t>
      </w:r>
      <w:r w:rsidR="00CA63EB">
        <w:rPr>
          <w:rFonts w:ascii="Calibri" w:hAnsi="Calibri"/>
          <w:sz w:val="24"/>
          <w:szCs w:val="24"/>
          <w:lang w:val="el-GR"/>
        </w:rPr>
        <w:t xml:space="preserve"> </w:t>
      </w:r>
      <w:r w:rsidR="009C1730">
        <w:rPr>
          <w:rFonts w:ascii="Calibri" w:hAnsi="Calibri"/>
          <w:sz w:val="24"/>
          <w:szCs w:val="24"/>
          <w:lang w:val="el-GR"/>
        </w:rPr>
        <w:t>Πρακτική Ά</w:t>
      </w:r>
      <w:r w:rsidRPr="00F054AF">
        <w:rPr>
          <w:rFonts w:ascii="Calibri" w:hAnsi="Calibri"/>
          <w:sz w:val="24"/>
          <w:szCs w:val="24"/>
          <w:lang w:val="el-GR"/>
        </w:rPr>
        <w:t>σκηση).</w:t>
      </w:r>
    </w:p>
    <w:p w:rsidR="005C3B79" w:rsidRPr="00A725AB" w:rsidRDefault="009A70CD">
      <w:pPr>
        <w:spacing w:before="568" w:after="21"/>
        <w:ind w:left="140"/>
        <w:rPr>
          <w:rFonts w:ascii="Calibri" w:hAnsi="Calibri"/>
          <w:b/>
          <w:sz w:val="26"/>
          <w:szCs w:val="26"/>
          <w:lang w:val="el-GR"/>
        </w:rPr>
      </w:pPr>
      <w:r w:rsidRPr="00A725AB">
        <w:rPr>
          <w:rFonts w:ascii="Calibri" w:hAnsi="Calibri"/>
          <w:b/>
          <w:sz w:val="26"/>
          <w:szCs w:val="26"/>
          <w:lang w:val="el-GR"/>
        </w:rPr>
        <w:t>ΚΡΙΤΗΡΙΑ ΕΠΙΛΟΓΗΣ ΤΩΝ ΥΠΟΨΗΦΙΩΝ:</w:t>
      </w:r>
    </w:p>
    <w:p w:rsidR="005C3B79" w:rsidRPr="00E2796D" w:rsidRDefault="009A70CD">
      <w:pPr>
        <w:pStyle w:val="BodyText"/>
        <w:spacing w:line="20" w:lineRule="exact"/>
        <w:ind w:left="106"/>
        <w:rPr>
          <w:rFonts w:ascii="Calibri" w:hAnsi="Calibri"/>
        </w:rPr>
      </w:pPr>
      <w:r w:rsidRPr="00E2796D">
        <w:rPr>
          <w:rFonts w:ascii="Calibri" w:hAnsi="Calibri"/>
          <w:spacing w:val="5"/>
          <w:lang w:val="el-GR"/>
        </w:rPr>
        <w:t xml:space="preserve"> </w:t>
      </w:r>
      <w:r w:rsidR="001B1702" w:rsidRPr="001B1702">
        <w:rPr>
          <w:rFonts w:ascii="Calibri" w:hAnsi="Calibri"/>
          <w:noProof/>
          <w:spacing w:val="5"/>
          <w:lang w:val="el-GR" w:eastAsia="el-GR"/>
        </w:rPr>
      </w:r>
      <w:r w:rsidR="001B1702">
        <w:rPr>
          <w:rFonts w:ascii="Calibri" w:hAnsi="Calibri"/>
          <w:noProof/>
          <w:spacing w:val="5"/>
          <w:lang w:val="el-GR" w:eastAsia="el-GR"/>
        </w:rPr>
        <w:pict>
          <v:group id="Group 6" o:spid="_x0000_s1026" style="width:498.15pt;height:.5pt;mso-position-horizontal-relative:char;mso-position-vertical-relative:line" coordsize="9963,10">
            <v:line id="Line 7" o:spid="_x0000_s1027" style="position:absolute;visibility:visible" from="0,5" to="99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type="none"/>
            <w10:anchorlock/>
          </v:group>
        </w:pict>
      </w:r>
    </w:p>
    <w:p w:rsidR="00C03485" w:rsidRPr="00E2796D" w:rsidRDefault="00500B87" w:rsidP="00C03485">
      <w:pPr>
        <w:tabs>
          <w:tab w:val="left" w:pos="961"/>
          <w:tab w:val="left" w:pos="962"/>
        </w:tabs>
        <w:rPr>
          <w:rFonts w:ascii="Calibri" w:hAnsi="Calibri"/>
          <w:sz w:val="24"/>
          <w:szCs w:val="24"/>
          <w:lang w:val="el-GR"/>
        </w:rPr>
      </w:pPr>
      <w:r w:rsidRPr="00E2796D">
        <w:rPr>
          <w:rFonts w:ascii="Calibri" w:hAnsi="Calibri"/>
          <w:sz w:val="24"/>
          <w:szCs w:val="24"/>
          <w:lang w:val="el-GR"/>
        </w:rPr>
        <w:t>Οι εκπαιδευόμενοι πρέπει να διαθέτουν</w:t>
      </w:r>
      <w:r w:rsidR="00BC16BB">
        <w:rPr>
          <w:rFonts w:ascii="Calibri" w:hAnsi="Calibri"/>
          <w:sz w:val="24"/>
          <w:szCs w:val="24"/>
          <w:lang w:val="el-GR"/>
        </w:rPr>
        <w:t>:</w:t>
      </w:r>
      <w:r w:rsidRPr="00E2796D">
        <w:rPr>
          <w:rFonts w:ascii="Calibri" w:hAnsi="Calibri"/>
          <w:sz w:val="24"/>
          <w:szCs w:val="24"/>
          <w:lang w:val="el-GR"/>
        </w:rPr>
        <w:t xml:space="preserve"> </w:t>
      </w:r>
    </w:p>
    <w:p w:rsidR="00C03485" w:rsidRPr="00E2796D" w:rsidRDefault="00BC16BB" w:rsidP="00C03485">
      <w:pPr>
        <w:pStyle w:val="ListParagraph"/>
        <w:numPr>
          <w:ilvl w:val="0"/>
          <w:numId w:val="5"/>
        </w:numPr>
        <w:tabs>
          <w:tab w:val="left" w:pos="961"/>
          <w:tab w:val="left" w:pos="962"/>
        </w:tabs>
        <w:rPr>
          <w:rFonts w:ascii="Calibri" w:hAnsi="Calibri"/>
          <w:sz w:val="24"/>
          <w:szCs w:val="24"/>
          <w:lang w:val="el-GR"/>
        </w:rPr>
      </w:pPr>
      <w:r>
        <w:rPr>
          <w:rFonts w:ascii="Calibri" w:hAnsi="Calibri"/>
          <w:sz w:val="24"/>
          <w:szCs w:val="24"/>
          <w:lang w:val="el-GR"/>
        </w:rPr>
        <w:t>Π</w:t>
      </w:r>
      <w:r w:rsidR="00553E1B" w:rsidRPr="00E2796D">
        <w:rPr>
          <w:rFonts w:ascii="Calibri" w:hAnsi="Calibri"/>
          <w:sz w:val="24"/>
          <w:szCs w:val="24"/>
          <w:lang w:val="el-GR"/>
        </w:rPr>
        <w:t>τυχίο ΑΕΙ (ΤΕΙ-ΠΑΝΕΠΙΣΤΗΜΙΟ)</w:t>
      </w:r>
    </w:p>
    <w:p w:rsidR="00C03485" w:rsidRPr="00E2796D" w:rsidRDefault="00BC16BB" w:rsidP="00C03485">
      <w:pPr>
        <w:pStyle w:val="ListParagraph"/>
        <w:numPr>
          <w:ilvl w:val="0"/>
          <w:numId w:val="5"/>
        </w:numPr>
        <w:tabs>
          <w:tab w:val="left" w:pos="961"/>
          <w:tab w:val="left" w:pos="962"/>
        </w:tabs>
        <w:rPr>
          <w:rFonts w:ascii="Calibri" w:hAnsi="Calibri"/>
          <w:sz w:val="24"/>
          <w:szCs w:val="24"/>
          <w:lang w:val="el-GR"/>
        </w:rPr>
      </w:pPr>
      <w:r>
        <w:rPr>
          <w:rFonts w:ascii="Calibri" w:hAnsi="Calibri"/>
          <w:sz w:val="24"/>
          <w:szCs w:val="24"/>
          <w:lang w:val="el-GR"/>
        </w:rPr>
        <w:t>Σ</w:t>
      </w:r>
      <w:r w:rsidR="00500B87" w:rsidRPr="00E2796D">
        <w:rPr>
          <w:rFonts w:ascii="Calibri" w:hAnsi="Calibri"/>
          <w:sz w:val="24"/>
          <w:szCs w:val="24"/>
          <w:lang w:val="el-GR"/>
        </w:rPr>
        <w:t xml:space="preserve">υνάφεια και </w:t>
      </w:r>
    </w:p>
    <w:p w:rsidR="00500B87" w:rsidRPr="00E2796D" w:rsidRDefault="00BC16BB" w:rsidP="00C03485">
      <w:pPr>
        <w:pStyle w:val="ListParagraph"/>
        <w:numPr>
          <w:ilvl w:val="0"/>
          <w:numId w:val="5"/>
        </w:numPr>
        <w:tabs>
          <w:tab w:val="left" w:pos="961"/>
          <w:tab w:val="left" w:pos="962"/>
        </w:tabs>
        <w:rPr>
          <w:rFonts w:ascii="Calibri" w:hAnsi="Calibri"/>
          <w:sz w:val="24"/>
          <w:szCs w:val="24"/>
          <w:lang w:val="el-GR"/>
        </w:rPr>
      </w:pPr>
      <w:r>
        <w:rPr>
          <w:rFonts w:ascii="Calibri" w:hAnsi="Calibri"/>
          <w:sz w:val="24"/>
          <w:szCs w:val="24"/>
          <w:lang w:val="el-GR"/>
        </w:rPr>
        <w:t>Σ</w:t>
      </w:r>
      <w:r w:rsidR="00500B87" w:rsidRPr="00E2796D">
        <w:rPr>
          <w:rFonts w:ascii="Calibri" w:hAnsi="Calibri"/>
          <w:sz w:val="24"/>
          <w:szCs w:val="24"/>
          <w:lang w:val="el-GR"/>
        </w:rPr>
        <w:t>χετική επαγγελματική, ερευνητική ή ακαδημαϊκή εμπειρία</w:t>
      </w:r>
    </w:p>
    <w:p w:rsidR="005C3B79" w:rsidRPr="00E2796D" w:rsidRDefault="005C3B79">
      <w:pPr>
        <w:pStyle w:val="BodyText"/>
        <w:spacing w:before="10"/>
        <w:rPr>
          <w:rFonts w:ascii="Calibri" w:hAnsi="Calibri"/>
          <w:lang w:val="el-GR"/>
        </w:rPr>
      </w:pPr>
    </w:p>
    <w:p w:rsidR="005C3B79" w:rsidRPr="00BC16BB" w:rsidRDefault="009A70CD">
      <w:pPr>
        <w:pStyle w:val="Heading1"/>
        <w:tabs>
          <w:tab w:val="left" w:pos="10073"/>
        </w:tabs>
        <w:rPr>
          <w:rFonts w:ascii="Calibri" w:hAnsi="Calibri"/>
          <w:lang w:val="el-GR"/>
        </w:rPr>
      </w:pPr>
      <w:r w:rsidRPr="00BC16BB">
        <w:rPr>
          <w:rFonts w:ascii="Calibri" w:hAnsi="Calibri"/>
          <w:b w:val="0"/>
          <w:spacing w:val="-36"/>
          <w:w w:val="99"/>
          <w:u w:val="single"/>
          <w:lang w:val="el-GR"/>
        </w:rPr>
        <w:t xml:space="preserve"> </w:t>
      </w:r>
      <w:r w:rsidRPr="00BC16BB">
        <w:rPr>
          <w:rFonts w:ascii="Calibri" w:hAnsi="Calibri"/>
          <w:u w:val="single"/>
          <w:lang w:val="el-GR"/>
        </w:rPr>
        <w:t>ΥΠΟΒΟΛΗ</w:t>
      </w:r>
      <w:r w:rsidRPr="00BC16BB">
        <w:rPr>
          <w:rFonts w:ascii="Calibri" w:hAnsi="Calibri"/>
          <w:spacing w:val="3"/>
          <w:u w:val="single"/>
          <w:lang w:val="el-GR"/>
        </w:rPr>
        <w:t xml:space="preserve"> </w:t>
      </w:r>
      <w:r w:rsidRPr="00BC16BB">
        <w:rPr>
          <w:rFonts w:ascii="Calibri" w:hAnsi="Calibri"/>
          <w:u w:val="single"/>
          <w:lang w:val="el-GR"/>
        </w:rPr>
        <w:t>ΑΙΤΗΣΕΩΝ</w:t>
      </w:r>
      <w:r w:rsidRPr="00BC16BB">
        <w:rPr>
          <w:rFonts w:ascii="Calibri" w:hAnsi="Calibri"/>
          <w:u w:val="single"/>
          <w:lang w:val="el-GR"/>
        </w:rPr>
        <w:tab/>
      </w:r>
    </w:p>
    <w:p w:rsidR="00302852" w:rsidRPr="00302852" w:rsidRDefault="00302852" w:rsidP="00CA63EB">
      <w:pPr>
        <w:pStyle w:val="BodyText"/>
        <w:spacing w:before="232"/>
        <w:ind w:left="252" w:right="206"/>
        <w:jc w:val="both"/>
        <w:rPr>
          <w:rFonts w:ascii="Calibri" w:hAnsi="Calibri"/>
          <w:lang w:val="el-GR"/>
        </w:rPr>
      </w:pPr>
      <w:r w:rsidRPr="00302852">
        <w:rPr>
          <w:rFonts w:ascii="Calibri" w:hAnsi="Calibri"/>
          <w:lang w:val="el-GR"/>
        </w:rPr>
        <w:t xml:space="preserve">Οι ενδιαφερόμενοι μπορούν να κατεβάσουν το έντυπο της αίτησης από την ιστοσελίδα του Εργαστηρίου Μυοσκελετικής και Αναπνευστικής Φυσικοθεραπείας </w:t>
      </w:r>
      <w:hyperlink r:id="rId9" w:history="1">
        <w:r w:rsidRPr="00302852">
          <w:rPr>
            <w:rStyle w:val="Hyperlink"/>
            <w:rFonts w:ascii="Calibri" w:hAnsi="Calibri"/>
            <w:lang w:val="el-GR"/>
          </w:rPr>
          <w:t>http://www.teiath.gr/seyp/lmcp</w:t>
        </w:r>
      </w:hyperlink>
      <w:r w:rsidRPr="00302852">
        <w:rPr>
          <w:rFonts w:ascii="Calibri" w:hAnsi="Calibri"/>
          <w:lang w:val="el-GR"/>
        </w:rPr>
        <w:t xml:space="preserve"> ή του Ι∆ΒΕ </w:t>
      </w:r>
      <w:r w:rsidRPr="00302852">
        <w:rPr>
          <w:rFonts w:ascii="Calibri" w:hAnsi="Calibri"/>
          <w:color w:val="0000FF"/>
          <w:lang w:val="el-GR"/>
        </w:rPr>
        <w:t xml:space="preserve"> </w:t>
      </w:r>
      <w:hyperlink r:id="rId10" w:history="1">
        <w:r w:rsidRPr="00302852">
          <w:rPr>
            <w:rStyle w:val="Hyperlink"/>
            <w:rFonts w:ascii="Calibri" w:hAnsi="Calibri"/>
            <w:u w:val="none"/>
          </w:rPr>
          <w:t>http</w:t>
        </w:r>
        <w:r w:rsidRPr="00302852">
          <w:rPr>
            <w:rStyle w:val="Hyperlink"/>
            <w:rFonts w:ascii="Calibri" w:hAnsi="Calibri"/>
            <w:u w:val="none"/>
            <w:lang w:val="el-GR"/>
          </w:rPr>
          <w:t>://</w:t>
        </w:r>
        <w:proofErr w:type="spellStart"/>
        <w:r w:rsidRPr="00302852">
          <w:rPr>
            <w:rStyle w:val="Hyperlink"/>
            <w:rFonts w:ascii="Calibri" w:hAnsi="Calibri"/>
            <w:u w:val="none"/>
          </w:rPr>
          <w:t>idve</w:t>
        </w:r>
        <w:proofErr w:type="spellEnd"/>
        <w:r w:rsidRPr="00302852">
          <w:rPr>
            <w:rStyle w:val="Hyperlink"/>
            <w:rFonts w:ascii="Calibri" w:hAnsi="Calibri"/>
            <w:u w:val="none"/>
            <w:lang w:val="el-GR"/>
          </w:rPr>
          <w:t>.</w:t>
        </w:r>
        <w:proofErr w:type="spellStart"/>
        <w:r w:rsidRPr="00302852">
          <w:rPr>
            <w:rStyle w:val="Hyperlink"/>
            <w:rFonts w:ascii="Calibri" w:hAnsi="Calibri"/>
            <w:u w:val="none"/>
          </w:rPr>
          <w:t>teiath</w:t>
        </w:r>
        <w:proofErr w:type="spellEnd"/>
        <w:r w:rsidRPr="00302852">
          <w:rPr>
            <w:rStyle w:val="Hyperlink"/>
            <w:rFonts w:ascii="Calibri" w:hAnsi="Calibri"/>
            <w:u w:val="none"/>
            <w:lang w:val="el-GR"/>
          </w:rPr>
          <w:t>.</w:t>
        </w:r>
        <w:proofErr w:type="spellStart"/>
        <w:r w:rsidRPr="00302852">
          <w:rPr>
            <w:rStyle w:val="Hyperlink"/>
            <w:rFonts w:ascii="Calibri" w:hAnsi="Calibri"/>
            <w:u w:val="none"/>
          </w:rPr>
          <w:t>gr</w:t>
        </w:r>
        <w:proofErr w:type="spellEnd"/>
      </w:hyperlink>
      <w:r w:rsidRPr="00302852">
        <w:rPr>
          <w:rFonts w:ascii="Calibri" w:hAnsi="Calibri"/>
          <w:lang w:val="el-GR"/>
        </w:rPr>
        <w:t>.</w:t>
      </w:r>
    </w:p>
    <w:p w:rsidR="00302852" w:rsidRPr="00302852" w:rsidRDefault="00302852" w:rsidP="00302852">
      <w:pPr>
        <w:pStyle w:val="BodyText"/>
        <w:spacing w:before="118"/>
        <w:ind w:left="252" w:right="207"/>
        <w:jc w:val="both"/>
        <w:rPr>
          <w:rFonts w:ascii="Calibri" w:hAnsi="Calibri"/>
          <w:lang w:val="el-GR"/>
        </w:rPr>
      </w:pPr>
      <w:r w:rsidRPr="00302852">
        <w:rPr>
          <w:rFonts w:ascii="Calibri" w:hAnsi="Calibri"/>
          <w:lang w:val="el-GR"/>
        </w:rPr>
        <w:t xml:space="preserve">Οι αιτήσεις με τα δικαιολογητικά των υποψηφίων θα υποβάλλονται ηλεκτρονικά στο </w:t>
      </w:r>
      <w:r w:rsidRPr="00302852">
        <w:rPr>
          <w:rFonts w:ascii="Calibri" w:hAnsi="Calibri"/>
        </w:rPr>
        <w:t>e</w:t>
      </w:r>
      <w:r w:rsidRPr="00302852">
        <w:rPr>
          <w:rFonts w:ascii="Calibri" w:hAnsi="Calibri"/>
          <w:lang w:val="el-GR"/>
        </w:rPr>
        <w:t>-</w:t>
      </w:r>
      <w:proofErr w:type="spellStart"/>
      <w:r w:rsidRPr="00302852">
        <w:rPr>
          <w:rFonts w:ascii="Calibri" w:hAnsi="Calibri"/>
        </w:rPr>
        <w:t>maill</w:t>
      </w:r>
      <w:proofErr w:type="spellEnd"/>
      <w:r w:rsidRPr="00302852">
        <w:rPr>
          <w:rFonts w:ascii="Calibri" w:hAnsi="Calibri"/>
          <w:lang w:val="el-GR"/>
        </w:rPr>
        <w:t xml:space="preserve"> </w:t>
      </w:r>
      <w:hyperlink r:id="rId11" w:history="1">
        <w:r w:rsidR="00D41243" w:rsidRPr="004D028C">
          <w:rPr>
            <w:rStyle w:val="Hyperlink"/>
            <w:rFonts w:ascii="Calibri" w:hAnsi="Calibri"/>
          </w:rPr>
          <w:t>physiolab</w:t>
        </w:r>
        <w:r w:rsidR="00D41243" w:rsidRPr="004D028C">
          <w:rPr>
            <w:rStyle w:val="Hyperlink"/>
            <w:rFonts w:ascii="Calibri" w:hAnsi="Calibri"/>
            <w:lang w:val="el-GR"/>
          </w:rPr>
          <w:t>@</w:t>
        </w:r>
        <w:r w:rsidR="00D41243" w:rsidRPr="004D028C">
          <w:rPr>
            <w:rStyle w:val="Hyperlink"/>
            <w:rFonts w:ascii="Calibri" w:hAnsi="Calibri"/>
          </w:rPr>
          <w:t>teiath</w:t>
        </w:r>
        <w:r w:rsidR="00D41243" w:rsidRPr="004D028C">
          <w:rPr>
            <w:rStyle w:val="Hyperlink"/>
            <w:rFonts w:ascii="Calibri" w:hAnsi="Calibri"/>
            <w:lang w:val="el-GR"/>
          </w:rPr>
          <w:t>.</w:t>
        </w:r>
        <w:proofErr w:type="spellStart"/>
        <w:r w:rsidR="00D41243" w:rsidRPr="004D028C">
          <w:rPr>
            <w:rStyle w:val="Hyperlink"/>
            <w:rFonts w:ascii="Calibri" w:hAnsi="Calibri"/>
          </w:rPr>
          <w:t>gr</w:t>
        </w:r>
        <w:proofErr w:type="spellEnd"/>
      </w:hyperlink>
      <w:r w:rsidRPr="00302852">
        <w:rPr>
          <w:rFonts w:ascii="Calibri" w:hAnsi="Calibri"/>
          <w:lang w:val="el-GR"/>
        </w:rPr>
        <w:t xml:space="preserve"> </w:t>
      </w:r>
      <w:r w:rsidRPr="00D41243">
        <w:rPr>
          <w:rFonts w:ascii="Calibri" w:hAnsi="Calibri"/>
          <w:b/>
          <w:lang w:val="el-GR"/>
        </w:rPr>
        <w:t>µε την επισήμανση «Π∆ΒΕ – Θεραπευτική Ιππασία»</w:t>
      </w:r>
      <w:r w:rsidRPr="00302852">
        <w:rPr>
          <w:rFonts w:ascii="Calibri" w:hAnsi="Calibri"/>
          <w:lang w:val="el-GR"/>
        </w:rPr>
        <w:t>, έως την 20</w:t>
      </w:r>
      <w:r w:rsidRPr="00302852">
        <w:rPr>
          <w:rFonts w:ascii="Calibri" w:hAnsi="Calibri"/>
          <w:vertAlign w:val="superscript"/>
          <w:lang w:val="el-GR"/>
        </w:rPr>
        <w:t>η</w:t>
      </w:r>
      <w:r w:rsidRPr="00302852">
        <w:rPr>
          <w:rFonts w:ascii="Calibri" w:hAnsi="Calibri"/>
          <w:lang w:val="el-GR"/>
        </w:rPr>
        <w:t xml:space="preserve"> Οκτωβρίου 2017.</w:t>
      </w:r>
    </w:p>
    <w:p w:rsidR="005C3B79" w:rsidRPr="00E2796D" w:rsidRDefault="005C3B79" w:rsidP="00E2796D">
      <w:pPr>
        <w:pStyle w:val="BodyText"/>
        <w:spacing w:before="7" w:line="360" w:lineRule="auto"/>
        <w:rPr>
          <w:rFonts w:ascii="Calibri" w:hAnsi="Calibri"/>
          <w:lang w:val="el-GR"/>
        </w:rPr>
      </w:pPr>
    </w:p>
    <w:p w:rsidR="005C3B79" w:rsidRPr="00C81641" w:rsidRDefault="009A70CD" w:rsidP="00E2796D">
      <w:pPr>
        <w:pStyle w:val="Heading1"/>
        <w:tabs>
          <w:tab w:val="left" w:pos="10073"/>
        </w:tabs>
        <w:spacing w:before="0" w:line="360" w:lineRule="auto"/>
        <w:rPr>
          <w:rFonts w:ascii="Calibri" w:hAnsi="Calibri"/>
          <w:lang w:val="el-GR"/>
        </w:rPr>
      </w:pPr>
      <w:r w:rsidRPr="00E2796D">
        <w:rPr>
          <w:rFonts w:ascii="Calibri" w:hAnsi="Calibri"/>
          <w:b w:val="0"/>
          <w:spacing w:val="-36"/>
          <w:w w:val="99"/>
          <w:sz w:val="24"/>
          <w:szCs w:val="24"/>
          <w:u w:val="single"/>
          <w:lang w:val="el-GR"/>
        </w:rPr>
        <w:t xml:space="preserve"> </w:t>
      </w:r>
      <w:r w:rsidRPr="00C81641">
        <w:rPr>
          <w:rFonts w:ascii="Calibri" w:hAnsi="Calibri"/>
          <w:u w:val="single"/>
          <w:lang w:val="el-GR"/>
        </w:rPr>
        <w:t>ΑΠΑΙΤΟΥΜΕΝΑ</w:t>
      </w:r>
      <w:r w:rsidRPr="00C81641">
        <w:rPr>
          <w:rFonts w:ascii="Calibri" w:hAnsi="Calibri"/>
          <w:spacing w:val="10"/>
          <w:u w:val="single"/>
          <w:lang w:val="el-GR"/>
        </w:rPr>
        <w:t xml:space="preserve"> </w:t>
      </w:r>
      <w:r w:rsidRPr="00C81641">
        <w:rPr>
          <w:rFonts w:ascii="Calibri" w:hAnsi="Calibri"/>
          <w:u w:val="single"/>
          <w:lang w:val="el-GR"/>
        </w:rPr>
        <w:t>ΔΙΚΑΙΟΛΟΓΗΤΙΚΑ</w:t>
      </w:r>
      <w:r w:rsidRPr="00C81641">
        <w:rPr>
          <w:rFonts w:ascii="Calibri" w:hAnsi="Calibri"/>
          <w:u w:val="single"/>
          <w:lang w:val="el-GR"/>
        </w:rPr>
        <w:tab/>
      </w:r>
    </w:p>
    <w:p w:rsidR="00C81641" w:rsidRPr="00C81641" w:rsidRDefault="00C81641" w:rsidP="00CA63EB">
      <w:pPr>
        <w:pStyle w:val="Heading1"/>
        <w:tabs>
          <w:tab w:val="left" w:pos="10073"/>
        </w:tabs>
        <w:spacing w:line="360" w:lineRule="auto"/>
        <w:jc w:val="both"/>
        <w:rPr>
          <w:rFonts w:ascii="Calibri" w:hAnsi="Calibri"/>
          <w:b w:val="0"/>
          <w:bCs w:val="0"/>
          <w:sz w:val="24"/>
          <w:szCs w:val="24"/>
          <w:lang w:val="el-GR"/>
        </w:rPr>
      </w:pPr>
      <w:r w:rsidRPr="00C81641">
        <w:rPr>
          <w:rFonts w:ascii="Calibri" w:hAnsi="Calibri"/>
          <w:b w:val="0"/>
          <w:bCs w:val="0"/>
          <w:sz w:val="24"/>
          <w:szCs w:val="24"/>
          <w:lang w:val="el-GR"/>
        </w:rPr>
        <w:t>1.</w:t>
      </w:r>
      <w:r>
        <w:rPr>
          <w:rFonts w:ascii="Calibri" w:hAnsi="Calibri"/>
          <w:b w:val="0"/>
          <w:bCs w:val="0"/>
          <w:sz w:val="24"/>
          <w:szCs w:val="24"/>
          <w:lang w:val="el-GR"/>
        </w:rPr>
        <w:t xml:space="preserve"> </w:t>
      </w:r>
      <w:r w:rsidRPr="00C81641">
        <w:rPr>
          <w:rFonts w:ascii="Calibri" w:hAnsi="Calibri"/>
          <w:b w:val="0"/>
          <w:bCs w:val="0"/>
          <w:sz w:val="24"/>
          <w:szCs w:val="24"/>
          <w:lang w:val="el-GR"/>
        </w:rPr>
        <w:t xml:space="preserve">Αίτηση, στην οποία ο/η αιτών/ούσα να αναφέρει ότι επιθυμεί να φοιτήσει στο «Πρόγραμμα ΙΔΒΕ Θεραπευτική Ιππασία» και να αναγράφει τα προσωπικά του στοιχεία </w:t>
      </w:r>
    </w:p>
    <w:p w:rsidR="00C81641" w:rsidRPr="00C81641" w:rsidRDefault="00C81641" w:rsidP="00CA63EB">
      <w:pPr>
        <w:pStyle w:val="Heading1"/>
        <w:tabs>
          <w:tab w:val="left" w:pos="10073"/>
        </w:tabs>
        <w:spacing w:line="360" w:lineRule="auto"/>
        <w:jc w:val="both"/>
        <w:rPr>
          <w:rFonts w:ascii="Calibri" w:hAnsi="Calibri"/>
          <w:b w:val="0"/>
          <w:bCs w:val="0"/>
          <w:sz w:val="24"/>
          <w:szCs w:val="24"/>
          <w:lang w:val="el-GR"/>
        </w:rPr>
      </w:pPr>
      <w:r w:rsidRPr="00C81641">
        <w:rPr>
          <w:rFonts w:ascii="Calibri" w:hAnsi="Calibri"/>
          <w:b w:val="0"/>
          <w:bCs w:val="0"/>
          <w:sz w:val="24"/>
          <w:szCs w:val="24"/>
          <w:lang w:val="el-GR"/>
        </w:rPr>
        <w:t>2.</w:t>
      </w:r>
      <w:r>
        <w:rPr>
          <w:rFonts w:ascii="Calibri" w:hAnsi="Calibri"/>
          <w:b w:val="0"/>
          <w:bCs w:val="0"/>
          <w:sz w:val="24"/>
          <w:szCs w:val="24"/>
          <w:lang w:val="el-GR"/>
        </w:rPr>
        <w:t xml:space="preserve"> </w:t>
      </w:r>
      <w:r w:rsidRPr="00C81641">
        <w:rPr>
          <w:rFonts w:ascii="Calibri" w:hAnsi="Calibri"/>
          <w:b w:val="0"/>
          <w:bCs w:val="0"/>
          <w:sz w:val="24"/>
          <w:szCs w:val="24"/>
          <w:lang w:val="el-GR"/>
        </w:rPr>
        <w:t>Τίτλοι σπουδών</w:t>
      </w:r>
    </w:p>
    <w:p w:rsidR="00C81641" w:rsidRDefault="00C81641" w:rsidP="00CA63EB">
      <w:pPr>
        <w:pStyle w:val="Heading1"/>
        <w:tabs>
          <w:tab w:val="left" w:pos="10073"/>
        </w:tabs>
        <w:spacing w:line="360" w:lineRule="auto"/>
        <w:jc w:val="both"/>
        <w:rPr>
          <w:rFonts w:ascii="Calibri" w:hAnsi="Calibri"/>
          <w:b w:val="0"/>
          <w:spacing w:val="-36"/>
          <w:w w:val="99"/>
          <w:u w:val="single"/>
          <w:lang w:val="el-GR"/>
        </w:rPr>
      </w:pPr>
      <w:r w:rsidRPr="00C81641">
        <w:rPr>
          <w:rFonts w:ascii="Calibri" w:hAnsi="Calibri"/>
          <w:b w:val="0"/>
          <w:bCs w:val="0"/>
          <w:sz w:val="24"/>
          <w:szCs w:val="24"/>
          <w:lang w:val="el-GR"/>
        </w:rPr>
        <w:t>3.</w:t>
      </w:r>
      <w:r>
        <w:rPr>
          <w:rFonts w:ascii="Calibri" w:hAnsi="Calibri"/>
          <w:b w:val="0"/>
          <w:bCs w:val="0"/>
          <w:sz w:val="24"/>
          <w:szCs w:val="24"/>
          <w:lang w:val="el-GR"/>
        </w:rPr>
        <w:t xml:space="preserve"> </w:t>
      </w:r>
      <w:r w:rsidRPr="00C81641">
        <w:rPr>
          <w:rFonts w:ascii="Calibri" w:hAnsi="Calibri"/>
          <w:b w:val="0"/>
          <w:bCs w:val="0"/>
          <w:sz w:val="24"/>
          <w:szCs w:val="24"/>
          <w:lang w:val="el-GR"/>
        </w:rPr>
        <w:t>Υπεύθυνη δήλωση σύμφωνα µε την παρ. 4 του άρθρου 8 του ν. 1599/1986, στην οποία να δηλώνει ότι:</w:t>
      </w:r>
      <w:r>
        <w:rPr>
          <w:rFonts w:ascii="Calibri" w:hAnsi="Calibri"/>
          <w:b w:val="0"/>
          <w:bCs w:val="0"/>
          <w:sz w:val="24"/>
          <w:szCs w:val="24"/>
          <w:lang w:val="el-GR"/>
        </w:rPr>
        <w:t xml:space="preserve"> </w:t>
      </w:r>
      <w:r w:rsidRPr="00C81641">
        <w:rPr>
          <w:rFonts w:ascii="Calibri" w:hAnsi="Calibri"/>
          <w:b w:val="0"/>
          <w:bCs w:val="0"/>
          <w:sz w:val="24"/>
          <w:szCs w:val="24"/>
          <w:lang w:val="el-GR"/>
        </w:rPr>
        <w:t>α) αποδέχεται ανεπιφύλακτα τους όρους του Προγράμματος, όπως αυτοί αναφέρονται στην ανακοίνωση της πρόθεσης υλοποίησής του.</w:t>
      </w:r>
      <w:r w:rsidR="009A70CD" w:rsidRPr="00DB48FC">
        <w:rPr>
          <w:rFonts w:ascii="Calibri" w:hAnsi="Calibri"/>
          <w:b w:val="0"/>
          <w:spacing w:val="-36"/>
          <w:w w:val="99"/>
          <w:u w:val="single"/>
          <w:lang w:val="el-GR"/>
        </w:rPr>
        <w:t xml:space="preserve"> </w:t>
      </w:r>
    </w:p>
    <w:p w:rsidR="00C81641" w:rsidRDefault="00C81641" w:rsidP="00C81641">
      <w:pPr>
        <w:pStyle w:val="Heading1"/>
        <w:tabs>
          <w:tab w:val="left" w:pos="10073"/>
        </w:tabs>
        <w:spacing w:line="360" w:lineRule="auto"/>
        <w:rPr>
          <w:rFonts w:ascii="Calibri" w:hAnsi="Calibri"/>
          <w:b w:val="0"/>
          <w:spacing w:val="-36"/>
          <w:w w:val="99"/>
          <w:u w:val="single"/>
          <w:lang w:val="el-GR"/>
        </w:rPr>
      </w:pPr>
    </w:p>
    <w:p w:rsidR="005C3B79" w:rsidRPr="00DB48FC" w:rsidRDefault="009A70CD" w:rsidP="00C81641">
      <w:pPr>
        <w:pStyle w:val="Heading1"/>
        <w:tabs>
          <w:tab w:val="left" w:pos="10073"/>
        </w:tabs>
        <w:spacing w:line="360" w:lineRule="auto"/>
        <w:rPr>
          <w:rFonts w:ascii="Calibri" w:hAnsi="Calibri"/>
          <w:lang w:val="el-GR"/>
        </w:rPr>
      </w:pPr>
      <w:r w:rsidRPr="00DB48FC">
        <w:rPr>
          <w:rFonts w:ascii="Calibri" w:hAnsi="Calibri"/>
          <w:u w:val="single"/>
          <w:lang w:val="el-GR"/>
        </w:rPr>
        <w:t>ΠΛΗΡΟΦΟΡΙΕΣ</w:t>
      </w:r>
      <w:r w:rsidRPr="00DB48FC">
        <w:rPr>
          <w:rFonts w:ascii="Calibri" w:hAnsi="Calibri"/>
          <w:spacing w:val="-4"/>
          <w:u w:val="single"/>
          <w:lang w:val="el-GR"/>
        </w:rPr>
        <w:t xml:space="preserve"> </w:t>
      </w:r>
      <w:r w:rsidRPr="00DB48FC">
        <w:rPr>
          <w:rFonts w:ascii="Calibri" w:hAnsi="Calibri"/>
          <w:u w:val="single"/>
          <w:lang w:val="el-GR"/>
        </w:rPr>
        <w:t>ΠΡΟΓΡΑΜΜΑΤΟΣ</w:t>
      </w:r>
      <w:r w:rsidRPr="00DB48FC">
        <w:rPr>
          <w:rFonts w:ascii="Calibri" w:hAnsi="Calibri"/>
          <w:u w:val="single"/>
          <w:lang w:val="el-GR"/>
        </w:rPr>
        <w:tab/>
      </w:r>
    </w:p>
    <w:p w:rsidR="00C81641" w:rsidRDefault="00C81641" w:rsidP="00C81641">
      <w:pPr>
        <w:pStyle w:val="BodyText"/>
        <w:spacing w:before="100" w:line="360" w:lineRule="auto"/>
        <w:ind w:left="252" w:right="4101"/>
        <w:rPr>
          <w:rFonts w:ascii="Calibri" w:hAnsi="Calibri"/>
          <w:lang w:val="el-GR"/>
        </w:rPr>
      </w:pPr>
      <w:r w:rsidRPr="00C81641">
        <w:rPr>
          <w:rFonts w:ascii="Calibri" w:hAnsi="Calibri"/>
          <w:lang w:val="el-GR"/>
        </w:rPr>
        <w:t>Ε-</w:t>
      </w:r>
      <w:proofErr w:type="spellStart"/>
      <w:r w:rsidRPr="00C81641">
        <w:rPr>
          <w:rFonts w:ascii="Calibri" w:hAnsi="Calibri"/>
          <w:lang w:val="el-GR"/>
        </w:rPr>
        <w:t>mail:</w:t>
      </w:r>
      <w:proofErr w:type="spellEnd"/>
      <w:r w:rsidRPr="00C81641">
        <w:rPr>
          <w:rFonts w:ascii="Calibri" w:hAnsi="Calibri"/>
          <w:lang w:val="el-GR"/>
        </w:rPr>
        <w:t xml:space="preserve"> </w:t>
      </w:r>
      <w:hyperlink r:id="rId12" w:history="1">
        <w:r w:rsidR="00D41243" w:rsidRPr="00F21ACE">
          <w:rPr>
            <w:lang w:val="el-GR"/>
          </w:rPr>
          <w:t xml:space="preserve"> </w:t>
        </w:r>
        <w:proofErr w:type="spellStart"/>
        <w:r w:rsidR="00D41243" w:rsidRPr="00D41243">
          <w:rPr>
            <w:rStyle w:val="Hyperlink"/>
            <w:rFonts w:ascii="Calibri" w:hAnsi="Calibri"/>
            <w:lang w:val="el-GR"/>
          </w:rPr>
          <w:t>physiolab</w:t>
        </w:r>
        <w:proofErr w:type="spellEnd"/>
        <w:r w:rsidR="00D41243" w:rsidRPr="00D41243">
          <w:rPr>
            <w:rStyle w:val="Hyperlink"/>
            <w:rFonts w:ascii="Calibri" w:hAnsi="Calibri"/>
            <w:lang w:val="el-GR"/>
          </w:rPr>
          <w:t xml:space="preserve"> </w:t>
        </w:r>
        <w:r w:rsidR="000508F9" w:rsidRPr="00684351">
          <w:rPr>
            <w:rStyle w:val="Hyperlink"/>
            <w:rFonts w:ascii="Calibri" w:hAnsi="Calibri"/>
            <w:lang w:val="el-GR"/>
          </w:rPr>
          <w:t>@</w:t>
        </w:r>
        <w:proofErr w:type="spellStart"/>
        <w:r w:rsidR="000508F9" w:rsidRPr="00684351">
          <w:rPr>
            <w:rStyle w:val="Hyperlink"/>
            <w:rFonts w:ascii="Calibri" w:hAnsi="Calibri"/>
            <w:lang w:val="el-GR"/>
          </w:rPr>
          <w:t>teiath.gr</w:t>
        </w:r>
        <w:proofErr w:type="spellEnd"/>
      </w:hyperlink>
    </w:p>
    <w:p w:rsidR="005C3B79" w:rsidRPr="00E2796D" w:rsidRDefault="00F21ACE" w:rsidP="00C81641">
      <w:pPr>
        <w:pStyle w:val="BodyText"/>
        <w:spacing w:before="100" w:line="360" w:lineRule="auto"/>
        <w:ind w:left="252" w:right="4101"/>
        <w:rPr>
          <w:rFonts w:ascii="Calibri" w:hAnsi="Calibri"/>
        </w:rPr>
      </w:pPr>
      <w:r>
        <w:rPr>
          <w:rFonts w:ascii="Calibri" w:hAnsi="Calibri"/>
          <w:lang w:val="el-GR"/>
        </w:rPr>
        <w:t>Τηλέφωνα</w:t>
      </w:r>
      <w:r w:rsidR="00C81641" w:rsidRPr="00C81641">
        <w:rPr>
          <w:rFonts w:ascii="Calibri" w:hAnsi="Calibri"/>
          <w:lang w:val="el-GR"/>
        </w:rPr>
        <w:t xml:space="preserve">: </w:t>
      </w:r>
      <w:r>
        <w:rPr>
          <w:rFonts w:ascii="Calibri" w:hAnsi="Calibri"/>
          <w:lang w:val="el-GR"/>
        </w:rPr>
        <w:t xml:space="preserve">2105387487, </w:t>
      </w:r>
      <w:r w:rsidR="00C81641" w:rsidRPr="00C81641">
        <w:rPr>
          <w:rFonts w:ascii="Calibri" w:hAnsi="Calibri"/>
          <w:lang w:val="el-GR"/>
        </w:rPr>
        <w:t>6977257450</w:t>
      </w:r>
    </w:p>
    <w:sectPr w:rsidR="005C3B79" w:rsidRPr="00E2796D" w:rsidSect="005B6AEB">
      <w:headerReference w:type="even" r:id="rId13"/>
      <w:headerReference w:type="default" r:id="rId14"/>
      <w:footerReference w:type="even" r:id="rId15"/>
      <w:footerReference w:type="default" r:id="rId16"/>
      <w:headerReference w:type="first" r:id="rId17"/>
      <w:footerReference w:type="first" r:id="rId18"/>
      <w:pgSz w:w="11930" w:h="16850"/>
      <w:pgMar w:top="1520" w:right="860" w:bottom="1660" w:left="880" w:header="720" w:footer="14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45" w:rsidRDefault="00A54D45">
      <w:r>
        <w:separator/>
      </w:r>
    </w:p>
  </w:endnote>
  <w:endnote w:type="continuationSeparator" w:id="0">
    <w:p w:rsidR="00A54D45" w:rsidRDefault="00A54D4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A00002EF" w:usb1="4000004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26" w:rsidRDefault="00575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26" w:rsidRDefault="00575626">
    <w:pPr>
      <w:pStyle w:val="Footer"/>
    </w:pPr>
  </w:p>
  <w:p w:rsidR="005C3B79" w:rsidRDefault="001B1702">
    <w:pPr>
      <w:pStyle w:val="BodyText"/>
      <w:spacing w:line="14" w:lineRule="auto"/>
      <w:rPr>
        <w:sz w:val="20"/>
      </w:rPr>
    </w:pPr>
    <w:r>
      <w:rPr>
        <w:noProof/>
        <w:sz w:val="20"/>
        <w:lang w:val="el-GR" w:eastAsia="el-GR"/>
      </w:rPr>
      <w:pict>
        <v:shapetype id="_x0000_t202" coordsize="21600,21600" o:spt="202" path="m,l,21600r21600,l21600,xe">
          <v:stroke joinstyle="miter"/>
          <v:path gradientshapeok="t" o:connecttype="rect"/>
        </v:shapetype>
        <v:shape id="Text Box 1" o:spid="_x0000_s4102" type="#_x0000_t202" style="position:absolute;margin-left:245.15pt;margin-top:765.8pt;width:105.95pt;height:16.1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ROrgIAAKkFAAAOAAAAZHJzL2Uyb0RvYy54bWysVG1vmzAQ/j5p/8Hyd8pLTRJQSdWGME3q&#10;XqR2P8ABE6yBzWwnpJv233c2JU1aTZq28cE62+fn7rl7uKvrQ9eiPVOaS5Hh8CLAiIlSVlxsM/zl&#10;ofAWGGlDRUVbKViGH5nG18u3b66GPmWRbGRbMYUAROh06DPcGNOnvq/LhnVUX8ieCbispeqoga3a&#10;+pWiA6B3rR8FwcwfpKp6JUumNZzm4yVeOvy6ZqX5VNeaGdRmGHIzblVu3djVX17RdKto3/DyKQ36&#10;F1l0lAsIeoTKqaFop/grqI6XSmpZm4tSdr6sa14yxwHYhMELNvcN7ZnjAsXR/bFM+v/Blh/3nxXi&#10;VYYjjATtoEUP7GDQrTyg0FZn6HUKTvc9uJkDHEOXHVPd38nyq0ZCrhoqtuxGKTk0jFaQnXvpnzwd&#10;cbQF2QwfZAVh6M5IB3SoVWdLB8VAgA5dejx2xqZS2pCXJI5nMUYl3EUBIXPXOp+m0+teafOOyQ5Z&#10;I8MKOu/Q6f5OG+ABrpOLDSZkwdvWdb8VZwfgOJ5AbHhq72wWrpk/kiBZL9YL4pFotvZIkOfeTbEi&#10;3qwI53F+ma9WefjTxg1J2vCqYsKGmYQVkj9r3JPER0kcpaVlyysLZ1PSartZtQrtKQi7cJ/tFiR/&#10;4uafp+GugcsLSmFEgtso8YrZYu6RgsReMg8WXhAmt8ksIAnJi3NKd1ywf6eEhgwncRSPYvott8B9&#10;r7nRtOMGRkfLuwwvjk40tRJci8q11lDejvZJKWz6z6WAik2NdoK1Gh3Vag6bA6BYFW9k9QjSVRKU&#10;BfqEeQdGI9V3jAaYHRnW33ZUMYza9wLkbwfNZKjJ2EwGFSU8zbDBaDRXZhxIu17xbQPI4w8m5A38&#10;IjV36n3OAlK3G5gHjsTT7LID53TvvJ4n7PIXAAAA//8DAFBLAwQUAAYACAAAACEAz8JPHOEAAAAN&#10;AQAADwAAAGRycy9kb3ducmV2LnhtbEyPwU7DMAyG70i8Q2QkbixZC2UrTacJwQkJ0ZUDx7TJ2miN&#10;U5psK2+Pd4Kj/X/6/bnYzG5gJzMF61HCciGAGWy9tthJ+Kxf71bAQlSo1eDRSPgxATbl9VWhcu3P&#10;WJnTLnaMSjDkSkIf45hzHtreOBUWfjRI2d5PTkUap47rSZ2p3A08ESLjTlmkC70azXNv2sPu6CRs&#10;v7B6sd/vzUe1r2xdrwW+ZQcpb2/m7ROwaOb4B8NFn9ShJKfGH1EHNki4X4uUUAoe0mUGjJBHkSTA&#10;mssqS1fAy4L//6L8BQAA//8DAFBLAQItABQABgAIAAAAIQC2gziS/gAAAOEBAAATAAAAAAAAAAAA&#10;AAAAAAAAAABbQ29udGVudF9UeXBlc10ueG1sUEsBAi0AFAAGAAgAAAAhADj9If/WAAAAlAEAAAsA&#10;AAAAAAAAAAAAAAAALwEAAF9yZWxzLy5yZWxzUEsBAi0AFAAGAAgAAAAhAMzjRE6uAgAAqQUAAA4A&#10;AAAAAAAAAAAAAAAALgIAAGRycy9lMm9Eb2MueG1sUEsBAi0AFAAGAAgAAAAhAM/CTxzhAAAADQEA&#10;AA8AAAAAAAAAAAAAAAAACAUAAGRycy9kb3ducmV2LnhtbFBLBQYAAAAABAAEAPMAAAAWBgAAAAA=&#10;" filled="f" stroked="f">
          <v:textbox inset="0,0,0,0">
            <w:txbxContent>
              <w:p w:rsidR="00575626" w:rsidRDefault="001B1702" w:rsidP="00575626">
                <w:pPr>
                  <w:pStyle w:val="BodyText"/>
                  <w:spacing w:before="20"/>
                  <w:ind w:left="20"/>
                </w:pPr>
                <w:hyperlink r:id="rId1">
                  <w:r w:rsidR="00575626">
                    <w:t>http://idve.teiath.gr</w:t>
                  </w:r>
                </w:hyperlink>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26" w:rsidRDefault="00575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45" w:rsidRDefault="00A54D45">
      <w:r>
        <w:separator/>
      </w:r>
    </w:p>
  </w:footnote>
  <w:footnote w:type="continuationSeparator" w:id="0">
    <w:p w:rsidR="00A54D45" w:rsidRDefault="00A54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26" w:rsidRDefault="00575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26" w:rsidRDefault="00575626" w:rsidP="00575626">
    <w:pPr>
      <w:pStyle w:val="BodyText"/>
      <w:spacing w:line="14" w:lineRule="auto"/>
      <w:rPr>
        <w:sz w:val="20"/>
      </w:rPr>
    </w:pPr>
    <w:r>
      <w:rPr>
        <w:noProof/>
        <w:lang w:val="el-GR" w:eastAsia="el-GR"/>
      </w:rPr>
      <w:drawing>
        <wp:anchor distT="0" distB="0" distL="0" distR="0" simplePos="0" relativeHeight="251656192" behindDoc="1" locked="0" layoutInCell="1" allowOverlap="1">
          <wp:simplePos x="0" y="0"/>
          <wp:positionH relativeFrom="page">
            <wp:posOffset>647700</wp:posOffset>
          </wp:positionH>
          <wp:positionV relativeFrom="page">
            <wp:posOffset>457199</wp:posOffset>
          </wp:positionV>
          <wp:extent cx="1001394" cy="47561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1394" cy="475615"/>
                  </a:xfrm>
                  <a:prstGeom prst="rect">
                    <a:avLst/>
                  </a:prstGeom>
                </pic:spPr>
              </pic:pic>
            </a:graphicData>
          </a:graphic>
        </wp:anchor>
      </w:drawing>
    </w:r>
    <w:r>
      <w:rPr>
        <w:noProof/>
        <w:lang w:val="el-GR" w:eastAsia="el-GR"/>
      </w:rPr>
      <w:drawing>
        <wp:anchor distT="0" distB="0" distL="0" distR="0" simplePos="0" relativeHeight="251657216" behindDoc="1" locked="0" layoutInCell="1" allowOverlap="1">
          <wp:simplePos x="0" y="0"/>
          <wp:positionH relativeFrom="page">
            <wp:posOffset>6514592</wp:posOffset>
          </wp:positionH>
          <wp:positionV relativeFrom="page">
            <wp:posOffset>569092</wp:posOffset>
          </wp:positionV>
          <wp:extent cx="368935" cy="362912"/>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68935" cy="362912"/>
                  </a:xfrm>
                  <a:prstGeom prst="rect">
                    <a:avLst/>
                  </a:prstGeom>
                </pic:spPr>
              </pic:pic>
            </a:graphicData>
          </a:graphic>
        </wp:anchor>
      </w:drawing>
    </w:r>
    <w:r w:rsidR="001B1702" w:rsidRPr="001B1702">
      <w:rPr>
        <w:noProof/>
        <w:lang w:val="el-GR" w:eastAsia="el-GR"/>
      </w:rPr>
      <w:pict>
        <v:line id="Line 3" o:spid="_x0000_s4101" style="position:absolute;z-index:-251658240;visibility:visible;mso-position-horizontal-relative:page;mso-position-vertical-relative:page" from="49.55pt,76.7pt" to="546.6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2U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zaTaZTYEWHXwJKYZEY53/xHWHglFiCZwjMDk9Ox+IkGIICfcovRVS&#10;RrGlQj2Ap8t5THBaChacIczZw76SFp1IGJf4xarA8xhm9VGxCNZywjY32xMhrzZcLlXAg1KAzs26&#10;zsOPZbrcLDaLfJRP5ptRntb16OO2ykfzbfZhVk/rqqqzn4FalhetYIyrwG6YzSz/O+1vr+Q6Vffp&#10;vLcheYse+wVkh38kHbUM8l0HYa/ZZWcHjWEcY/Dt6YR5f9yD/fjA178AAAD//wMAUEsDBBQABgAI&#10;AAAAIQB2bZJS3wAAAAsBAAAPAAAAZHJzL2Rvd25yZXYueG1sTI/BSsNAEIbvgu+wjODNbtqqTWI2&#10;RRSFHorYlp6n2TGJyc6G7LZJ394tCHqcfz7++SZbjqYVJ+pdbVnBdBKBIC6srrlUsNu+3cUgnEfW&#10;2FomBWdysMyvrzJMtR34k04bX4pQwi5FBZX3XSqlKyoy6Ca2Iw67L9sb9GHsS6l7HEK5aeUsih6l&#10;wZrDhQo7eqmoaDZHo2Ady1f70eyL8/ewfY/jVZMsVjulbm/G5ycQnkb/B8NFP6hDHpwO9sjaiVZB&#10;kkwDGfKH+T2ICxAl8xmIw28k80z+/yH/AQAA//8DAFBLAQItABQABgAIAAAAIQC2gziS/gAAAOEB&#10;AAATAAAAAAAAAAAAAAAAAAAAAABbQ29udGVudF9UeXBlc10ueG1sUEsBAi0AFAAGAAgAAAAhADj9&#10;If/WAAAAlAEAAAsAAAAAAAAAAAAAAAAALwEAAF9yZWxzLy5yZWxzUEsBAi0AFAAGAAgAAAAhALpQ&#10;fZQRAgAAKAQAAA4AAAAAAAAAAAAAAAAALgIAAGRycy9lMm9Eb2MueG1sUEsBAi0AFAAGAAgAAAAh&#10;AHZtklLfAAAACwEAAA8AAAAAAAAAAAAAAAAAawQAAGRycy9kb3ducmV2LnhtbFBLBQYAAAAABAAE&#10;APMAAAB3BQAAAAA=&#10;" strokeweight=".48pt">
          <w10:wrap anchorx="page" anchory="page"/>
        </v:line>
      </w:pict>
    </w:r>
  </w:p>
  <w:p w:rsidR="00575626" w:rsidRDefault="00575626">
    <w:pPr>
      <w:pStyle w:val="Header"/>
    </w:pPr>
  </w:p>
  <w:p w:rsidR="005C3B79" w:rsidRDefault="005C3B79">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26" w:rsidRDefault="00575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50D5B"/>
    <w:multiLevelType w:val="hybridMultilevel"/>
    <w:tmpl w:val="25FED1AE"/>
    <w:lvl w:ilvl="0" w:tplc="97646D88">
      <w:numFmt w:val="bullet"/>
      <w:lvlText w:val="•"/>
      <w:lvlJc w:val="left"/>
      <w:pPr>
        <w:ind w:left="973" w:hanging="348"/>
      </w:pPr>
      <w:rPr>
        <w:rFonts w:ascii="Cambria" w:eastAsia="Cambria" w:hAnsi="Cambria" w:cs="Cambria" w:hint="default"/>
        <w:w w:val="130"/>
        <w:sz w:val="24"/>
        <w:szCs w:val="24"/>
      </w:rPr>
    </w:lvl>
    <w:lvl w:ilvl="1" w:tplc="8584AD92">
      <w:numFmt w:val="bullet"/>
      <w:lvlText w:val="•"/>
      <w:lvlJc w:val="left"/>
      <w:pPr>
        <w:ind w:left="1900" w:hanging="348"/>
      </w:pPr>
      <w:rPr>
        <w:rFonts w:hint="default"/>
      </w:rPr>
    </w:lvl>
    <w:lvl w:ilvl="2" w:tplc="678E1596">
      <w:numFmt w:val="bullet"/>
      <w:lvlText w:val="•"/>
      <w:lvlJc w:val="left"/>
      <w:pPr>
        <w:ind w:left="2820" w:hanging="348"/>
      </w:pPr>
      <w:rPr>
        <w:rFonts w:hint="default"/>
      </w:rPr>
    </w:lvl>
    <w:lvl w:ilvl="3" w:tplc="5C4AE540">
      <w:numFmt w:val="bullet"/>
      <w:lvlText w:val="•"/>
      <w:lvlJc w:val="left"/>
      <w:pPr>
        <w:ind w:left="3740" w:hanging="348"/>
      </w:pPr>
      <w:rPr>
        <w:rFonts w:hint="default"/>
      </w:rPr>
    </w:lvl>
    <w:lvl w:ilvl="4" w:tplc="8C9CCCC6">
      <w:numFmt w:val="bullet"/>
      <w:lvlText w:val="•"/>
      <w:lvlJc w:val="left"/>
      <w:pPr>
        <w:ind w:left="4660" w:hanging="348"/>
      </w:pPr>
      <w:rPr>
        <w:rFonts w:hint="default"/>
      </w:rPr>
    </w:lvl>
    <w:lvl w:ilvl="5" w:tplc="3C8402EA">
      <w:numFmt w:val="bullet"/>
      <w:lvlText w:val="•"/>
      <w:lvlJc w:val="left"/>
      <w:pPr>
        <w:ind w:left="5580" w:hanging="348"/>
      </w:pPr>
      <w:rPr>
        <w:rFonts w:hint="default"/>
      </w:rPr>
    </w:lvl>
    <w:lvl w:ilvl="6" w:tplc="237E0BE6">
      <w:numFmt w:val="bullet"/>
      <w:lvlText w:val="•"/>
      <w:lvlJc w:val="left"/>
      <w:pPr>
        <w:ind w:left="6500" w:hanging="348"/>
      </w:pPr>
      <w:rPr>
        <w:rFonts w:hint="default"/>
      </w:rPr>
    </w:lvl>
    <w:lvl w:ilvl="7" w:tplc="D3C01824">
      <w:numFmt w:val="bullet"/>
      <w:lvlText w:val="•"/>
      <w:lvlJc w:val="left"/>
      <w:pPr>
        <w:ind w:left="7420" w:hanging="348"/>
      </w:pPr>
      <w:rPr>
        <w:rFonts w:hint="default"/>
      </w:rPr>
    </w:lvl>
    <w:lvl w:ilvl="8" w:tplc="7BF00D76">
      <w:numFmt w:val="bullet"/>
      <w:lvlText w:val="•"/>
      <w:lvlJc w:val="left"/>
      <w:pPr>
        <w:ind w:left="8340" w:hanging="348"/>
      </w:pPr>
      <w:rPr>
        <w:rFonts w:hint="default"/>
      </w:rPr>
    </w:lvl>
  </w:abstractNum>
  <w:abstractNum w:abstractNumId="1">
    <w:nsid w:val="44A53CBC"/>
    <w:multiLevelType w:val="hybridMultilevel"/>
    <w:tmpl w:val="8640DF68"/>
    <w:lvl w:ilvl="0" w:tplc="2BF6F184">
      <w:numFmt w:val="bullet"/>
      <w:lvlText w:val=""/>
      <w:lvlJc w:val="left"/>
      <w:pPr>
        <w:ind w:left="610" w:hanging="359"/>
      </w:pPr>
      <w:rPr>
        <w:rFonts w:ascii="Symbol" w:eastAsia="Symbol" w:hAnsi="Symbol" w:cs="Symbol" w:hint="default"/>
        <w:w w:val="100"/>
        <w:sz w:val="24"/>
        <w:szCs w:val="24"/>
      </w:rPr>
    </w:lvl>
    <w:lvl w:ilvl="1" w:tplc="1FA08584">
      <w:numFmt w:val="bullet"/>
      <w:lvlText w:val="•"/>
      <w:lvlJc w:val="left"/>
      <w:pPr>
        <w:ind w:left="1576" w:hanging="359"/>
      </w:pPr>
      <w:rPr>
        <w:rFonts w:hint="default"/>
      </w:rPr>
    </w:lvl>
    <w:lvl w:ilvl="2" w:tplc="B494299A">
      <w:numFmt w:val="bullet"/>
      <w:lvlText w:val="•"/>
      <w:lvlJc w:val="left"/>
      <w:pPr>
        <w:ind w:left="2532" w:hanging="359"/>
      </w:pPr>
      <w:rPr>
        <w:rFonts w:hint="default"/>
      </w:rPr>
    </w:lvl>
    <w:lvl w:ilvl="3" w:tplc="40B483C2">
      <w:numFmt w:val="bullet"/>
      <w:lvlText w:val="•"/>
      <w:lvlJc w:val="left"/>
      <w:pPr>
        <w:ind w:left="3488" w:hanging="359"/>
      </w:pPr>
      <w:rPr>
        <w:rFonts w:hint="default"/>
      </w:rPr>
    </w:lvl>
    <w:lvl w:ilvl="4" w:tplc="41F60A0E">
      <w:numFmt w:val="bullet"/>
      <w:lvlText w:val="•"/>
      <w:lvlJc w:val="left"/>
      <w:pPr>
        <w:ind w:left="4444" w:hanging="359"/>
      </w:pPr>
      <w:rPr>
        <w:rFonts w:hint="default"/>
      </w:rPr>
    </w:lvl>
    <w:lvl w:ilvl="5" w:tplc="2BC238AA">
      <w:numFmt w:val="bullet"/>
      <w:lvlText w:val="•"/>
      <w:lvlJc w:val="left"/>
      <w:pPr>
        <w:ind w:left="5400" w:hanging="359"/>
      </w:pPr>
      <w:rPr>
        <w:rFonts w:hint="default"/>
      </w:rPr>
    </w:lvl>
    <w:lvl w:ilvl="6" w:tplc="24C6116C">
      <w:numFmt w:val="bullet"/>
      <w:lvlText w:val="•"/>
      <w:lvlJc w:val="left"/>
      <w:pPr>
        <w:ind w:left="6356" w:hanging="359"/>
      </w:pPr>
      <w:rPr>
        <w:rFonts w:hint="default"/>
      </w:rPr>
    </w:lvl>
    <w:lvl w:ilvl="7" w:tplc="A2AC2F40">
      <w:numFmt w:val="bullet"/>
      <w:lvlText w:val="•"/>
      <w:lvlJc w:val="left"/>
      <w:pPr>
        <w:ind w:left="7312" w:hanging="359"/>
      </w:pPr>
      <w:rPr>
        <w:rFonts w:hint="default"/>
      </w:rPr>
    </w:lvl>
    <w:lvl w:ilvl="8" w:tplc="01E29A72">
      <w:numFmt w:val="bullet"/>
      <w:lvlText w:val="•"/>
      <w:lvlJc w:val="left"/>
      <w:pPr>
        <w:ind w:left="8268" w:hanging="359"/>
      </w:pPr>
      <w:rPr>
        <w:rFonts w:hint="default"/>
      </w:rPr>
    </w:lvl>
  </w:abstractNum>
  <w:abstractNum w:abstractNumId="2">
    <w:nsid w:val="52154527"/>
    <w:multiLevelType w:val="hybridMultilevel"/>
    <w:tmpl w:val="329609D6"/>
    <w:lvl w:ilvl="0" w:tplc="A4445084">
      <w:start w:val="1"/>
      <w:numFmt w:val="decimal"/>
      <w:lvlText w:val="%1."/>
      <w:lvlJc w:val="left"/>
      <w:pPr>
        <w:ind w:left="613" w:hanging="361"/>
      </w:pPr>
      <w:rPr>
        <w:rFonts w:ascii="Cambria" w:eastAsia="Cambria" w:hAnsi="Cambria" w:cs="Cambria" w:hint="default"/>
        <w:spacing w:val="-4"/>
        <w:w w:val="100"/>
        <w:sz w:val="24"/>
        <w:szCs w:val="24"/>
      </w:rPr>
    </w:lvl>
    <w:lvl w:ilvl="1" w:tplc="2CCC0962">
      <w:numFmt w:val="bullet"/>
      <w:lvlText w:val="•"/>
      <w:lvlJc w:val="left"/>
      <w:pPr>
        <w:ind w:left="1576" w:hanging="361"/>
      </w:pPr>
      <w:rPr>
        <w:rFonts w:hint="default"/>
      </w:rPr>
    </w:lvl>
    <w:lvl w:ilvl="2" w:tplc="3F0C2430">
      <w:numFmt w:val="bullet"/>
      <w:lvlText w:val="•"/>
      <w:lvlJc w:val="left"/>
      <w:pPr>
        <w:ind w:left="2532" w:hanging="361"/>
      </w:pPr>
      <w:rPr>
        <w:rFonts w:hint="default"/>
      </w:rPr>
    </w:lvl>
    <w:lvl w:ilvl="3" w:tplc="9ED26EBE">
      <w:numFmt w:val="bullet"/>
      <w:lvlText w:val="•"/>
      <w:lvlJc w:val="left"/>
      <w:pPr>
        <w:ind w:left="3488" w:hanging="361"/>
      </w:pPr>
      <w:rPr>
        <w:rFonts w:hint="default"/>
      </w:rPr>
    </w:lvl>
    <w:lvl w:ilvl="4" w:tplc="CA5CE8DE">
      <w:numFmt w:val="bullet"/>
      <w:lvlText w:val="•"/>
      <w:lvlJc w:val="left"/>
      <w:pPr>
        <w:ind w:left="4444" w:hanging="361"/>
      </w:pPr>
      <w:rPr>
        <w:rFonts w:hint="default"/>
      </w:rPr>
    </w:lvl>
    <w:lvl w:ilvl="5" w:tplc="470CE9C2">
      <w:numFmt w:val="bullet"/>
      <w:lvlText w:val="•"/>
      <w:lvlJc w:val="left"/>
      <w:pPr>
        <w:ind w:left="5400" w:hanging="361"/>
      </w:pPr>
      <w:rPr>
        <w:rFonts w:hint="default"/>
      </w:rPr>
    </w:lvl>
    <w:lvl w:ilvl="6" w:tplc="3822EA02">
      <w:numFmt w:val="bullet"/>
      <w:lvlText w:val="•"/>
      <w:lvlJc w:val="left"/>
      <w:pPr>
        <w:ind w:left="6356" w:hanging="361"/>
      </w:pPr>
      <w:rPr>
        <w:rFonts w:hint="default"/>
      </w:rPr>
    </w:lvl>
    <w:lvl w:ilvl="7" w:tplc="D4FA1AAA">
      <w:numFmt w:val="bullet"/>
      <w:lvlText w:val="•"/>
      <w:lvlJc w:val="left"/>
      <w:pPr>
        <w:ind w:left="7312" w:hanging="361"/>
      </w:pPr>
      <w:rPr>
        <w:rFonts w:hint="default"/>
      </w:rPr>
    </w:lvl>
    <w:lvl w:ilvl="8" w:tplc="2B4ED644">
      <w:numFmt w:val="bullet"/>
      <w:lvlText w:val="•"/>
      <w:lvlJc w:val="left"/>
      <w:pPr>
        <w:ind w:left="8268" w:hanging="361"/>
      </w:pPr>
      <w:rPr>
        <w:rFonts w:hint="default"/>
      </w:rPr>
    </w:lvl>
  </w:abstractNum>
  <w:abstractNum w:abstractNumId="3">
    <w:nsid w:val="53454ADC"/>
    <w:multiLevelType w:val="hybridMultilevel"/>
    <w:tmpl w:val="2CD099D2"/>
    <w:lvl w:ilvl="0" w:tplc="BD6A0ACA">
      <w:start w:val="1"/>
      <w:numFmt w:val="decimal"/>
      <w:lvlText w:val="%1."/>
      <w:lvlJc w:val="left"/>
      <w:pPr>
        <w:ind w:left="610" w:hanging="359"/>
      </w:pPr>
      <w:rPr>
        <w:rFonts w:ascii="Cambria" w:eastAsia="Cambria" w:hAnsi="Cambria" w:cs="Cambria" w:hint="default"/>
        <w:spacing w:val="-12"/>
        <w:w w:val="100"/>
        <w:sz w:val="24"/>
        <w:szCs w:val="24"/>
      </w:rPr>
    </w:lvl>
    <w:lvl w:ilvl="1" w:tplc="45702806">
      <w:numFmt w:val="bullet"/>
      <w:lvlText w:val="•"/>
      <w:lvlJc w:val="left"/>
      <w:pPr>
        <w:ind w:left="1576" w:hanging="359"/>
      </w:pPr>
      <w:rPr>
        <w:rFonts w:hint="default"/>
      </w:rPr>
    </w:lvl>
    <w:lvl w:ilvl="2" w:tplc="ED5A4CCC">
      <w:numFmt w:val="bullet"/>
      <w:lvlText w:val="•"/>
      <w:lvlJc w:val="left"/>
      <w:pPr>
        <w:ind w:left="2532" w:hanging="359"/>
      </w:pPr>
      <w:rPr>
        <w:rFonts w:hint="default"/>
      </w:rPr>
    </w:lvl>
    <w:lvl w:ilvl="3" w:tplc="A58C6F56">
      <w:numFmt w:val="bullet"/>
      <w:lvlText w:val="•"/>
      <w:lvlJc w:val="left"/>
      <w:pPr>
        <w:ind w:left="3488" w:hanging="359"/>
      </w:pPr>
      <w:rPr>
        <w:rFonts w:hint="default"/>
      </w:rPr>
    </w:lvl>
    <w:lvl w:ilvl="4" w:tplc="D5B2BF4A">
      <w:numFmt w:val="bullet"/>
      <w:lvlText w:val="•"/>
      <w:lvlJc w:val="left"/>
      <w:pPr>
        <w:ind w:left="4444" w:hanging="359"/>
      </w:pPr>
      <w:rPr>
        <w:rFonts w:hint="default"/>
      </w:rPr>
    </w:lvl>
    <w:lvl w:ilvl="5" w:tplc="25EAE7E6">
      <w:numFmt w:val="bullet"/>
      <w:lvlText w:val="•"/>
      <w:lvlJc w:val="left"/>
      <w:pPr>
        <w:ind w:left="5400" w:hanging="359"/>
      </w:pPr>
      <w:rPr>
        <w:rFonts w:hint="default"/>
      </w:rPr>
    </w:lvl>
    <w:lvl w:ilvl="6" w:tplc="EFFC5B56">
      <w:numFmt w:val="bullet"/>
      <w:lvlText w:val="•"/>
      <w:lvlJc w:val="left"/>
      <w:pPr>
        <w:ind w:left="6356" w:hanging="359"/>
      </w:pPr>
      <w:rPr>
        <w:rFonts w:hint="default"/>
      </w:rPr>
    </w:lvl>
    <w:lvl w:ilvl="7" w:tplc="4CFCDF52">
      <w:numFmt w:val="bullet"/>
      <w:lvlText w:val="•"/>
      <w:lvlJc w:val="left"/>
      <w:pPr>
        <w:ind w:left="7312" w:hanging="359"/>
      </w:pPr>
      <w:rPr>
        <w:rFonts w:hint="default"/>
      </w:rPr>
    </w:lvl>
    <w:lvl w:ilvl="8" w:tplc="E5A8EAD4">
      <w:numFmt w:val="bullet"/>
      <w:lvlText w:val="•"/>
      <w:lvlJc w:val="left"/>
      <w:pPr>
        <w:ind w:left="8268" w:hanging="359"/>
      </w:pPr>
      <w:rPr>
        <w:rFonts w:hint="default"/>
      </w:rPr>
    </w:lvl>
  </w:abstractNum>
  <w:abstractNum w:abstractNumId="4">
    <w:nsid w:val="76893896"/>
    <w:multiLevelType w:val="hybridMultilevel"/>
    <w:tmpl w:val="207A4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lTrailSpace/>
  </w:compat>
  <w:rsids>
    <w:rsidRoot w:val="005C3B79"/>
    <w:rsid w:val="00014D11"/>
    <w:rsid w:val="000508F9"/>
    <w:rsid w:val="00131070"/>
    <w:rsid w:val="0014239F"/>
    <w:rsid w:val="001B1702"/>
    <w:rsid w:val="001F152F"/>
    <w:rsid w:val="002032DE"/>
    <w:rsid w:val="00217C85"/>
    <w:rsid w:val="00222DAC"/>
    <w:rsid w:val="0024346B"/>
    <w:rsid w:val="00247FDE"/>
    <w:rsid w:val="00270580"/>
    <w:rsid w:val="002A6194"/>
    <w:rsid w:val="00302852"/>
    <w:rsid w:val="00352696"/>
    <w:rsid w:val="00365938"/>
    <w:rsid w:val="0037345B"/>
    <w:rsid w:val="00376FBA"/>
    <w:rsid w:val="003D0992"/>
    <w:rsid w:val="00462ADA"/>
    <w:rsid w:val="00481245"/>
    <w:rsid w:val="00482CE9"/>
    <w:rsid w:val="00500B87"/>
    <w:rsid w:val="00553E1B"/>
    <w:rsid w:val="00575626"/>
    <w:rsid w:val="005B6AEB"/>
    <w:rsid w:val="005C35D9"/>
    <w:rsid w:val="005C3B79"/>
    <w:rsid w:val="005E53E1"/>
    <w:rsid w:val="00614A83"/>
    <w:rsid w:val="00626F30"/>
    <w:rsid w:val="00652824"/>
    <w:rsid w:val="006B3C1D"/>
    <w:rsid w:val="006D687A"/>
    <w:rsid w:val="00702FF0"/>
    <w:rsid w:val="00741BB6"/>
    <w:rsid w:val="00742AD9"/>
    <w:rsid w:val="007B5518"/>
    <w:rsid w:val="00834E24"/>
    <w:rsid w:val="00837C89"/>
    <w:rsid w:val="008565EA"/>
    <w:rsid w:val="00890765"/>
    <w:rsid w:val="008E68B6"/>
    <w:rsid w:val="009A70CD"/>
    <w:rsid w:val="009C1730"/>
    <w:rsid w:val="00A54D45"/>
    <w:rsid w:val="00A725AB"/>
    <w:rsid w:val="00AC3728"/>
    <w:rsid w:val="00AC5743"/>
    <w:rsid w:val="00B86696"/>
    <w:rsid w:val="00BC16BB"/>
    <w:rsid w:val="00C03485"/>
    <w:rsid w:val="00C062C8"/>
    <w:rsid w:val="00C66172"/>
    <w:rsid w:val="00C81641"/>
    <w:rsid w:val="00CA2E4E"/>
    <w:rsid w:val="00CA3806"/>
    <w:rsid w:val="00CA63EB"/>
    <w:rsid w:val="00CD4B1C"/>
    <w:rsid w:val="00D33FE3"/>
    <w:rsid w:val="00D41243"/>
    <w:rsid w:val="00D652FF"/>
    <w:rsid w:val="00DB448F"/>
    <w:rsid w:val="00DB48FC"/>
    <w:rsid w:val="00E00C04"/>
    <w:rsid w:val="00E2796D"/>
    <w:rsid w:val="00E56AC8"/>
    <w:rsid w:val="00EF1A59"/>
    <w:rsid w:val="00F054AF"/>
    <w:rsid w:val="00F21ACE"/>
    <w:rsid w:val="00F810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AEB"/>
    <w:rPr>
      <w:rFonts w:ascii="Cambria" w:eastAsia="Cambria" w:hAnsi="Cambria" w:cs="Cambria"/>
    </w:rPr>
  </w:style>
  <w:style w:type="paragraph" w:styleId="Heading1">
    <w:name w:val="heading 1"/>
    <w:basedOn w:val="Normal"/>
    <w:uiPriority w:val="1"/>
    <w:qFormat/>
    <w:rsid w:val="005B6AEB"/>
    <w:pPr>
      <w:spacing w:before="1"/>
      <w:ind w:left="111"/>
      <w:outlineLvl w:val="0"/>
    </w:pPr>
    <w:rPr>
      <w:b/>
      <w:bCs/>
      <w:sz w:val="26"/>
      <w:szCs w:val="26"/>
    </w:rPr>
  </w:style>
  <w:style w:type="paragraph" w:styleId="Heading2">
    <w:name w:val="heading 2"/>
    <w:basedOn w:val="Normal"/>
    <w:uiPriority w:val="1"/>
    <w:qFormat/>
    <w:rsid w:val="005B6AEB"/>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B6AEB"/>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B6AEB"/>
    <w:rPr>
      <w:sz w:val="24"/>
      <w:szCs w:val="24"/>
    </w:rPr>
  </w:style>
  <w:style w:type="paragraph" w:styleId="ListParagraph">
    <w:name w:val="List Paragraph"/>
    <w:basedOn w:val="Normal"/>
    <w:uiPriority w:val="1"/>
    <w:qFormat/>
    <w:rsid w:val="005B6AEB"/>
    <w:pPr>
      <w:spacing w:before="13"/>
      <w:ind w:left="610" w:hanging="358"/>
    </w:pPr>
  </w:style>
  <w:style w:type="paragraph" w:customStyle="1" w:styleId="TableParagraph">
    <w:name w:val="Table Paragraph"/>
    <w:basedOn w:val="Normal"/>
    <w:uiPriority w:val="1"/>
    <w:qFormat/>
    <w:rsid w:val="005B6AEB"/>
  </w:style>
  <w:style w:type="character" w:styleId="Hyperlink">
    <w:name w:val="Hyperlink"/>
    <w:basedOn w:val="DefaultParagraphFont"/>
    <w:uiPriority w:val="99"/>
    <w:unhideWhenUsed/>
    <w:rsid w:val="00C03485"/>
    <w:rPr>
      <w:color w:val="0000FF" w:themeColor="hyperlink"/>
      <w:u w:val="single"/>
    </w:rPr>
  </w:style>
  <w:style w:type="paragraph" w:styleId="BalloonText">
    <w:name w:val="Balloon Text"/>
    <w:basedOn w:val="Normal"/>
    <w:link w:val="BalloonTextChar"/>
    <w:uiPriority w:val="99"/>
    <w:semiHidden/>
    <w:unhideWhenUsed/>
    <w:rsid w:val="00C66172"/>
    <w:rPr>
      <w:rFonts w:ascii="Tahoma" w:hAnsi="Tahoma" w:cs="Tahoma"/>
      <w:sz w:val="16"/>
      <w:szCs w:val="16"/>
    </w:rPr>
  </w:style>
  <w:style w:type="character" w:customStyle="1" w:styleId="BalloonTextChar">
    <w:name w:val="Balloon Text Char"/>
    <w:basedOn w:val="DefaultParagraphFont"/>
    <w:link w:val="BalloonText"/>
    <w:uiPriority w:val="99"/>
    <w:semiHidden/>
    <w:rsid w:val="00C66172"/>
    <w:rPr>
      <w:rFonts w:ascii="Tahoma" w:eastAsia="Cambria" w:hAnsi="Tahoma" w:cs="Tahoma"/>
      <w:sz w:val="16"/>
      <w:szCs w:val="16"/>
    </w:rPr>
  </w:style>
  <w:style w:type="character" w:customStyle="1" w:styleId="BodyTextChar">
    <w:name w:val="Body Text Char"/>
    <w:basedOn w:val="DefaultParagraphFont"/>
    <w:link w:val="BodyText"/>
    <w:uiPriority w:val="1"/>
    <w:rsid w:val="00302852"/>
    <w:rPr>
      <w:rFonts w:ascii="Cambria" w:eastAsia="Cambria" w:hAnsi="Cambria" w:cs="Cambria"/>
      <w:sz w:val="24"/>
      <w:szCs w:val="24"/>
    </w:rPr>
  </w:style>
  <w:style w:type="paragraph" w:styleId="Header">
    <w:name w:val="header"/>
    <w:basedOn w:val="Normal"/>
    <w:link w:val="HeaderChar"/>
    <w:uiPriority w:val="99"/>
    <w:unhideWhenUsed/>
    <w:rsid w:val="00575626"/>
    <w:pPr>
      <w:tabs>
        <w:tab w:val="center" w:pos="4153"/>
        <w:tab w:val="right" w:pos="8306"/>
      </w:tabs>
    </w:pPr>
  </w:style>
  <w:style w:type="character" w:customStyle="1" w:styleId="HeaderChar">
    <w:name w:val="Header Char"/>
    <w:basedOn w:val="DefaultParagraphFont"/>
    <w:link w:val="Header"/>
    <w:uiPriority w:val="99"/>
    <w:rsid w:val="00575626"/>
    <w:rPr>
      <w:rFonts w:ascii="Cambria" w:eastAsia="Cambria" w:hAnsi="Cambria" w:cs="Cambria"/>
    </w:rPr>
  </w:style>
  <w:style w:type="paragraph" w:styleId="Footer">
    <w:name w:val="footer"/>
    <w:basedOn w:val="Normal"/>
    <w:link w:val="FooterChar"/>
    <w:uiPriority w:val="99"/>
    <w:unhideWhenUsed/>
    <w:rsid w:val="00575626"/>
    <w:pPr>
      <w:tabs>
        <w:tab w:val="center" w:pos="4153"/>
        <w:tab w:val="right" w:pos="8306"/>
      </w:tabs>
    </w:pPr>
  </w:style>
  <w:style w:type="character" w:customStyle="1" w:styleId="FooterChar">
    <w:name w:val="Footer Char"/>
    <w:basedOn w:val="DefaultParagraphFont"/>
    <w:link w:val="Footer"/>
    <w:uiPriority w:val="99"/>
    <w:rsid w:val="00575626"/>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tzou@teiath.g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ysiolab@teiath.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dve.teiat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iath.gr/seyp/lmc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idve.teiath.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1052</Words>
  <Characters>5683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ΙΔΒΕ-Σχέδιο Προκήρυξης ΠΔΒΕ</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ΙΔΒΕ-Σχέδιο Προκήρυξης ΠΔΒΕ</dc:title>
  <dc:creator>Cleo Sgouropoulou</dc:creator>
  <cp:lastModifiedBy>user</cp:lastModifiedBy>
  <cp:revision>10</cp:revision>
  <dcterms:created xsi:type="dcterms:W3CDTF">2017-09-20T10:26:00Z</dcterms:created>
  <dcterms:modified xsi:type="dcterms:W3CDTF">2017-09-22T06:57:00Z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2010</vt:lpwstr>
  </property>
  <property fmtid="{D5CDD505-2E9C-101B-9397-08002B2CF9AE}" pid="4" name="LastSaved">
    <vt:filetime>2017-07-25T00:00:00Z</vt:filetime>
  </property>
</Properties>
</file>